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002D6" w14:textId="6BEE4BC4" w:rsidR="0059413C" w:rsidRDefault="00030F13">
      <w:pPr>
        <w:pStyle w:val="Nzev"/>
        <w:widowControl w:val="0"/>
        <w:suppressAutoHyphens/>
        <w:rPr>
          <w:sz w:val="22"/>
          <w:szCs w:val="22"/>
          <w:lang w:val="cs-CZ"/>
        </w:rPr>
      </w:pPr>
      <w:r>
        <w:rPr>
          <w:rFonts w:ascii="Arial" w:hAnsi="Arial"/>
          <w:sz w:val="20"/>
          <w:szCs w:val="20"/>
        </w:rPr>
        <w:t xml:space="preserve">Smlouva o dílo č. </w:t>
      </w:r>
      <w:r>
        <w:rPr>
          <w:rFonts w:ascii="Arial" w:hAnsi="Arial"/>
          <w:sz w:val="20"/>
          <w:szCs w:val="20"/>
          <w:lang w:val="cs-CZ"/>
        </w:rPr>
        <w:t>VZMR</w:t>
      </w:r>
      <w:r w:rsidR="005646D3">
        <w:rPr>
          <w:rFonts w:ascii="Arial" w:hAnsi="Arial"/>
          <w:sz w:val="20"/>
          <w:szCs w:val="20"/>
          <w:lang w:val="cs-CZ"/>
        </w:rPr>
        <w:t xml:space="preserve"> – Oprava chodníku Kosmákova a oprava plochy garáží č. 4 Sídliště</w:t>
      </w:r>
    </w:p>
    <w:p w14:paraId="17A002D7" w14:textId="77777777" w:rsidR="0059413C" w:rsidRDefault="00030F13">
      <w:pPr>
        <w:widowControl w:val="0"/>
        <w:suppressAutoHyphens/>
        <w:jc w:val="center"/>
        <w:rPr>
          <w:rFonts w:ascii="Arial" w:hAnsi="Arial"/>
          <w:b/>
          <w:sz w:val="22"/>
          <w:szCs w:val="22"/>
        </w:rPr>
      </w:pPr>
      <w:r>
        <w:rPr>
          <w:rFonts w:ascii="Arial" w:hAnsi="Arial"/>
          <w:b/>
        </w:rPr>
        <w:t>uzavřená níže uvedeného dne, měsíce a roku v souladu s ustanovením § 2586 a násl. zák. č. 89/2012 Sb., občanského zákoníku, v platném znění</w:t>
      </w:r>
    </w:p>
    <w:p w14:paraId="17A002D8" w14:textId="77777777" w:rsidR="0059413C" w:rsidRDefault="00030F13">
      <w:pPr>
        <w:widowControl w:val="0"/>
        <w:suppressAutoHyphens/>
        <w:jc w:val="center"/>
        <w:rPr>
          <w:rFonts w:ascii="Arial" w:hAnsi="Arial"/>
          <w:sz w:val="22"/>
          <w:szCs w:val="22"/>
        </w:rPr>
      </w:pPr>
      <w:r>
        <w:rPr>
          <w:rFonts w:ascii="Arial" w:hAnsi="Arial"/>
        </w:rPr>
        <w:t>(dále jen „smlouva“)</w:t>
      </w:r>
    </w:p>
    <w:p w14:paraId="17A002D9" w14:textId="77777777" w:rsidR="0059413C" w:rsidRDefault="0059413C">
      <w:pPr>
        <w:widowControl w:val="0"/>
        <w:suppressAutoHyphens/>
        <w:jc w:val="center"/>
        <w:rPr>
          <w:rFonts w:ascii="Arial" w:hAnsi="Arial"/>
          <w:sz w:val="22"/>
          <w:szCs w:val="22"/>
        </w:rPr>
      </w:pPr>
    </w:p>
    <w:p w14:paraId="17A002DA" w14:textId="77777777" w:rsidR="0059413C" w:rsidRDefault="00030F13">
      <w:pPr>
        <w:widowControl w:val="0"/>
        <w:suppressAutoHyphens/>
        <w:jc w:val="center"/>
        <w:rPr>
          <w:rFonts w:ascii="Arial" w:hAnsi="Arial"/>
          <w:b/>
          <w:sz w:val="22"/>
          <w:szCs w:val="22"/>
        </w:rPr>
      </w:pPr>
      <w:r>
        <w:rPr>
          <w:rFonts w:ascii="Arial" w:hAnsi="Arial"/>
          <w:b/>
        </w:rPr>
        <w:t>I.</w:t>
      </w:r>
    </w:p>
    <w:p w14:paraId="17A002DB" w14:textId="77777777" w:rsidR="0059413C" w:rsidRDefault="00030F13">
      <w:pPr>
        <w:widowControl w:val="0"/>
        <w:suppressAutoHyphens/>
        <w:jc w:val="center"/>
        <w:outlineLvl w:val="4"/>
        <w:rPr>
          <w:rFonts w:ascii="Arial" w:hAnsi="Arial" w:cs="Arial"/>
          <w:b/>
          <w:sz w:val="22"/>
          <w:szCs w:val="22"/>
        </w:rPr>
      </w:pPr>
      <w:r>
        <w:rPr>
          <w:rFonts w:ascii="Arial" w:hAnsi="Arial" w:cs="Arial"/>
          <w:b/>
        </w:rPr>
        <w:t>Smluvní strany</w:t>
      </w:r>
    </w:p>
    <w:p w14:paraId="17A002DC" w14:textId="77777777" w:rsidR="0059413C" w:rsidRDefault="0059413C">
      <w:pPr>
        <w:widowControl w:val="0"/>
        <w:suppressAutoHyphens/>
        <w:jc w:val="center"/>
        <w:rPr>
          <w:rFonts w:ascii="Arial" w:hAnsi="Arial"/>
          <w:sz w:val="22"/>
          <w:szCs w:val="22"/>
        </w:rPr>
      </w:pPr>
    </w:p>
    <w:p w14:paraId="17A002DD" w14:textId="77777777" w:rsidR="0059413C" w:rsidRDefault="00030F13">
      <w:pPr>
        <w:widowControl w:val="0"/>
        <w:numPr>
          <w:ilvl w:val="0"/>
          <w:numId w:val="1"/>
        </w:numPr>
        <w:suppressAutoHyphens/>
        <w:ind w:left="360"/>
        <w:rPr>
          <w:rFonts w:ascii="Arial" w:hAnsi="Arial"/>
          <w:sz w:val="22"/>
          <w:szCs w:val="22"/>
        </w:rPr>
      </w:pPr>
      <w:r>
        <w:rPr>
          <w:rFonts w:ascii="Arial" w:hAnsi="Arial"/>
        </w:rPr>
        <w:t>Smluvní strana:</w:t>
      </w:r>
      <w:r>
        <w:rPr>
          <w:rFonts w:ascii="Arial" w:hAnsi="Arial"/>
        </w:rPr>
        <w:tab/>
        <w:t>Obec Hrušovany u Brna</w:t>
      </w:r>
    </w:p>
    <w:p w14:paraId="17A002DE" w14:textId="62D3BBCE" w:rsidR="0059413C" w:rsidRDefault="00030F13">
      <w:pPr>
        <w:widowControl w:val="0"/>
        <w:tabs>
          <w:tab w:val="left" w:pos="1701"/>
        </w:tabs>
        <w:suppressAutoHyphens/>
        <w:ind w:left="360"/>
        <w:rPr>
          <w:rFonts w:ascii="Arial" w:hAnsi="Arial"/>
          <w:sz w:val="22"/>
          <w:szCs w:val="22"/>
        </w:rPr>
      </w:pPr>
      <w:r>
        <w:rPr>
          <w:rFonts w:ascii="Arial" w:hAnsi="Arial"/>
        </w:rPr>
        <w:t>Sídlo:</w:t>
      </w:r>
      <w:r>
        <w:rPr>
          <w:rFonts w:ascii="Arial" w:hAnsi="Arial"/>
        </w:rPr>
        <w:tab/>
      </w:r>
      <w:r>
        <w:rPr>
          <w:rFonts w:ascii="Arial" w:hAnsi="Arial"/>
        </w:rPr>
        <w:tab/>
        <w:t>Masarykova 17, 664 62 Hrušovany u Brna</w:t>
      </w:r>
    </w:p>
    <w:p w14:paraId="17A002DF" w14:textId="77777777" w:rsidR="0059413C" w:rsidRDefault="00030F13">
      <w:pPr>
        <w:widowControl w:val="0"/>
        <w:tabs>
          <w:tab w:val="left" w:pos="1701"/>
        </w:tabs>
        <w:suppressAutoHyphens/>
        <w:ind w:left="360"/>
        <w:rPr>
          <w:rFonts w:ascii="Arial" w:hAnsi="Arial"/>
          <w:sz w:val="22"/>
          <w:szCs w:val="22"/>
        </w:rPr>
      </w:pPr>
      <w:r>
        <w:rPr>
          <w:rFonts w:ascii="Arial" w:hAnsi="Arial"/>
        </w:rPr>
        <w:t>IČ:</w:t>
      </w:r>
      <w:r>
        <w:rPr>
          <w:rFonts w:ascii="Arial" w:hAnsi="Arial"/>
        </w:rPr>
        <w:tab/>
      </w:r>
      <w:r>
        <w:rPr>
          <w:rFonts w:ascii="Arial" w:hAnsi="Arial"/>
        </w:rPr>
        <w:tab/>
        <w:t>00281824</w:t>
      </w:r>
    </w:p>
    <w:p w14:paraId="17A002E0" w14:textId="77777777" w:rsidR="0059413C" w:rsidRPr="00254B3D" w:rsidRDefault="00030F13">
      <w:pPr>
        <w:widowControl w:val="0"/>
        <w:tabs>
          <w:tab w:val="left" w:pos="1701"/>
        </w:tabs>
        <w:suppressAutoHyphens/>
        <w:ind w:left="360"/>
        <w:rPr>
          <w:rStyle w:val="ListLabel1"/>
        </w:rPr>
      </w:pPr>
      <w:r>
        <w:rPr>
          <w:rFonts w:ascii="Arial" w:hAnsi="Arial"/>
        </w:rPr>
        <w:t>DIČ:</w:t>
      </w:r>
      <w:r>
        <w:rPr>
          <w:rFonts w:ascii="Arial" w:hAnsi="Arial"/>
        </w:rPr>
        <w:tab/>
      </w:r>
      <w:r>
        <w:rPr>
          <w:rFonts w:ascii="Arial" w:hAnsi="Arial"/>
        </w:rPr>
        <w:tab/>
        <w:t>CZ00281824</w:t>
      </w:r>
    </w:p>
    <w:p w14:paraId="17A002E1" w14:textId="17EC2C0B" w:rsidR="0059413C" w:rsidRDefault="0059413C">
      <w:pPr>
        <w:widowControl w:val="0"/>
        <w:tabs>
          <w:tab w:val="left" w:pos="1701"/>
        </w:tabs>
        <w:suppressAutoHyphens/>
        <w:ind w:left="360"/>
        <w:rPr>
          <w:rFonts w:ascii="Arial" w:hAnsi="Arial"/>
          <w:sz w:val="22"/>
          <w:szCs w:val="22"/>
        </w:rPr>
      </w:pPr>
    </w:p>
    <w:p w14:paraId="08413079" w14:textId="2FDD9617" w:rsidR="003E3BF5" w:rsidRDefault="00030F13">
      <w:pPr>
        <w:widowControl w:val="0"/>
        <w:tabs>
          <w:tab w:val="left" w:pos="1701"/>
        </w:tabs>
        <w:suppressAutoHyphens/>
        <w:ind w:left="360"/>
        <w:rPr>
          <w:rFonts w:ascii="Arial" w:hAnsi="Arial"/>
        </w:rPr>
      </w:pPr>
      <w:r>
        <w:rPr>
          <w:rFonts w:ascii="Arial" w:hAnsi="Arial"/>
        </w:rPr>
        <w:t>Zastoupená:</w:t>
      </w:r>
      <w:r>
        <w:rPr>
          <w:rFonts w:ascii="Arial" w:hAnsi="Arial"/>
        </w:rPr>
        <w:tab/>
      </w:r>
      <w:r>
        <w:rPr>
          <w:rFonts w:ascii="Arial" w:hAnsi="Arial"/>
        </w:rPr>
        <w:tab/>
        <w:t>Miroslav Rožnovský, starost</w:t>
      </w:r>
      <w:r w:rsidR="005646D3">
        <w:rPr>
          <w:rFonts w:ascii="Arial" w:hAnsi="Arial"/>
        </w:rPr>
        <w:t>a</w:t>
      </w:r>
      <w:r>
        <w:rPr>
          <w:rFonts w:ascii="Arial" w:hAnsi="Arial"/>
        </w:rPr>
        <w:t xml:space="preserve"> obce</w:t>
      </w:r>
    </w:p>
    <w:p w14:paraId="17A002E3" w14:textId="59D2D4F9" w:rsidR="0059413C" w:rsidRDefault="00030F13" w:rsidP="003E3BF5">
      <w:pPr>
        <w:widowControl w:val="0"/>
        <w:tabs>
          <w:tab w:val="left" w:pos="1701"/>
        </w:tabs>
        <w:suppressAutoHyphens/>
        <w:ind w:left="360"/>
      </w:pPr>
      <w:r>
        <w:rPr>
          <w:rFonts w:ascii="Arial" w:hAnsi="Arial"/>
          <w:b/>
        </w:rPr>
        <w:t>dále jen „objednatel“</w:t>
      </w:r>
    </w:p>
    <w:p w14:paraId="17A002E4" w14:textId="77777777" w:rsidR="0059413C" w:rsidRDefault="0059413C">
      <w:pPr>
        <w:widowControl w:val="0"/>
        <w:suppressAutoHyphens/>
        <w:rPr>
          <w:rFonts w:ascii="Arial" w:hAnsi="Arial"/>
          <w:sz w:val="22"/>
          <w:szCs w:val="22"/>
        </w:rPr>
      </w:pPr>
    </w:p>
    <w:p w14:paraId="17A002E5" w14:textId="77777777" w:rsidR="0059413C" w:rsidRDefault="00030F13">
      <w:pPr>
        <w:widowControl w:val="0"/>
        <w:suppressAutoHyphens/>
        <w:rPr>
          <w:rFonts w:ascii="Arial" w:hAnsi="Arial"/>
          <w:sz w:val="22"/>
          <w:szCs w:val="22"/>
        </w:rPr>
      </w:pPr>
      <w:r>
        <w:rPr>
          <w:rFonts w:ascii="Arial" w:hAnsi="Arial"/>
        </w:rPr>
        <w:t>a</w:t>
      </w:r>
    </w:p>
    <w:p w14:paraId="17A002E6" w14:textId="77777777" w:rsidR="0059413C" w:rsidRDefault="0059413C">
      <w:pPr>
        <w:widowControl w:val="0"/>
        <w:suppressAutoHyphens/>
        <w:jc w:val="center"/>
        <w:rPr>
          <w:rFonts w:ascii="Arial" w:hAnsi="Arial"/>
          <w:sz w:val="22"/>
          <w:szCs w:val="22"/>
        </w:rPr>
      </w:pPr>
    </w:p>
    <w:p w14:paraId="17A002E7" w14:textId="77777777" w:rsidR="0059413C" w:rsidRDefault="00030F13">
      <w:pPr>
        <w:widowControl w:val="0"/>
        <w:numPr>
          <w:ilvl w:val="0"/>
          <w:numId w:val="1"/>
        </w:numPr>
        <w:suppressAutoHyphens/>
        <w:ind w:left="360"/>
        <w:jc w:val="both"/>
        <w:rPr>
          <w:rFonts w:ascii="Arial" w:hAnsi="Arial"/>
          <w:b/>
          <w:sz w:val="22"/>
          <w:szCs w:val="22"/>
        </w:rPr>
      </w:pPr>
      <w:r>
        <w:rPr>
          <w:rFonts w:ascii="Arial" w:hAnsi="Arial"/>
        </w:rPr>
        <w:t xml:space="preserve">Smluvní strana:      </w:t>
      </w:r>
    </w:p>
    <w:p w14:paraId="17A002E8" w14:textId="77777777" w:rsidR="0059413C" w:rsidRDefault="0059413C">
      <w:pPr>
        <w:widowControl w:val="0"/>
        <w:suppressAutoHyphens/>
        <w:ind w:left="360"/>
        <w:jc w:val="both"/>
        <w:rPr>
          <w:rFonts w:ascii="Arial" w:hAnsi="Arial"/>
          <w:sz w:val="22"/>
          <w:szCs w:val="22"/>
        </w:rPr>
      </w:pPr>
    </w:p>
    <w:p w14:paraId="17A002E9" w14:textId="4BBC6EF2" w:rsidR="0059413C" w:rsidRDefault="0059413C">
      <w:pPr>
        <w:widowControl w:val="0"/>
        <w:suppressAutoHyphens/>
        <w:ind w:left="360"/>
        <w:jc w:val="both"/>
        <w:rPr>
          <w:rFonts w:ascii="Arial" w:hAnsi="Arial"/>
          <w:sz w:val="22"/>
          <w:szCs w:val="22"/>
        </w:rPr>
      </w:pPr>
    </w:p>
    <w:p w14:paraId="17A002EA" w14:textId="77777777" w:rsidR="0059413C" w:rsidRDefault="00030F13">
      <w:pPr>
        <w:widowControl w:val="0"/>
        <w:suppressAutoHyphens/>
        <w:ind w:left="360"/>
        <w:jc w:val="both"/>
        <w:rPr>
          <w:rFonts w:ascii="Arial" w:hAnsi="Arial"/>
          <w:sz w:val="22"/>
          <w:szCs w:val="22"/>
        </w:rPr>
      </w:pPr>
      <w:r>
        <w:rPr>
          <w:rFonts w:ascii="Arial" w:hAnsi="Arial"/>
        </w:rPr>
        <w:t xml:space="preserve">Sídlo: </w:t>
      </w:r>
      <w:r>
        <w:rPr>
          <w:rFonts w:ascii="Arial" w:hAnsi="Arial"/>
        </w:rPr>
        <w:tab/>
      </w:r>
    </w:p>
    <w:p w14:paraId="17A002EB" w14:textId="77777777" w:rsidR="0059413C" w:rsidRDefault="00030F13">
      <w:pPr>
        <w:widowControl w:val="0"/>
        <w:tabs>
          <w:tab w:val="left" w:pos="2127"/>
        </w:tabs>
        <w:suppressAutoHyphens/>
        <w:ind w:firstLine="360"/>
        <w:jc w:val="both"/>
        <w:rPr>
          <w:rFonts w:ascii="Arial" w:hAnsi="Arial"/>
          <w:sz w:val="22"/>
          <w:szCs w:val="22"/>
        </w:rPr>
      </w:pPr>
      <w:r>
        <w:rPr>
          <w:rFonts w:ascii="Arial" w:hAnsi="Arial"/>
        </w:rPr>
        <w:t xml:space="preserve">IČ: </w:t>
      </w:r>
      <w:bookmarkStart w:id="0" w:name="OLE_LINK1"/>
      <w:bookmarkStart w:id="1" w:name="OLE_LINK2"/>
      <w:bookmarkEnd w:id="0"/>
      <w:bookmarkEnd w:id="1"/>
      <w:r>
        <w:rPr>
          <w:rFonts w:ascii="Arial" w:hAnsi="Arial"/>
        </w:rPr>
        <w:tab/>
      </w:r>
    </w:p>
    <w:p w14:paraId="17A002EC" w14:textId="77777777" w:rsidR="0059413C" w:rsidRDefault="00030F13">
      <w:pPr>
        <w:widowControl w:val="0"/>
        <w:tabs>
          <w:tab w:val="left" w:pos="2127"/>
        </w:tabs>
        <w:suppressAutoHyphens/>
        <w:ind w:left="357"/>
        <w:jc w:val="both"/>
        <w:rPr>
          <w:rFonts w:ascii="Arial" w:hAnsi="Arial"/>
          <w:sz w:val="22"/>
          <w:szCs w:val="22"/>
        </w:rPr>
      </w:pPr>
      <w:r>
        <w:rPr>
          <w:rFonts w:ascii="Arial" w:hAnsi="Arial"/>
        </w:rPr>
        <w:t xml:space="preserve">DIČ: </w:t>
      </w:r>
      <w:r>
        <w:rPr>
          <w:rFonts w:ascii="Arial" w:hAnsi="Arial"/>
        </w:rPr>
        <w:tab/>
      </w:r>
    </w:p>
    <w:p w14:paraId="17A002ED" w14:textId="77777777" w:rsidR="0059413C" w:rsidRDefault="00030F13">
      <w:pPr>
        <w:widowControl w:val="0"/>
        <w:tabs>
          <w:tab w:val="left" w:pos="2127"/>
        </w:tabs>
        <w:suppressAutoHyphens/>
        <w:ind w:left="357"/>
        <w:jc w:val="both"/>
        <w:rPr>
          <w:rFonts w:ascii="Arial" w:hAnsi="Arial"/>
          <w:sz w:val="22"/>
          <w:szCs w:val="22"/>
        </w:rPr>
      </w:pPr>
      <w:r>
        <w:rPr>
          <w:rFonts w:ascii="Arial" w:hAnsi="Arial"/>
        </w:rPr>
        <w:t xml:space="preserve">Bankovní spojení: </w:t>
      </w:r>
      <w:r>
        <w:rPr>
          <w:rFonts w:ascii="Arial" w:hAnsi="Arial"/>
        </w:rPr>
        <w:tab/>
      </w:r>
    </w:p>
    <w:p w14:paraId="17A002EE" w14:textId="77777777" w:rsidR="0059413C" w:rsidRDefault="0059413C">
      <w:pPr>
        <w:widowControl w:val="0"/>
        <w:tabs>
          <w:tab w:val="left" w:pos="2127"/>
        </w:tabs>
        <w:suppressAutoHyphens/>
        <w:ind w:left="357"/>
        <w:jc w:val="both"/>
        <w:rPr>
          <w:rFonts w:ascii="Arial" w:hAnsi="Arial"/>
          <w:sz w:val="22"/>
          <w:szCs w:val="22"/>
        </w:rPr>
      </w:pPr>
    </w:p>
    <w:p w14:paraId="17A002EF" w14:textId="77777777" w:rsidR="0059413C" w:rsidRDefault="00030F13">
      <w:pPr>
        <w:widowControl w:val="0"/>
        <w:tabs>
          <w:tab w:val="left" w:pos="2127"/>
        </w:tabs>
        <w:suppressAutoHyphens/>
        <w:ind w:left="357"/>
        <w:jc w:val="both"/>
        <w:rPr>
          <w:rFonts w:ascii="Arial" w:hAnsi="Arial"/>
          <w:sz w:val="22"/>
          <w:szCs w:val="22"/>
        </w:rPr>
      </w:pPr>
      <w:r>
        <w:rPr>
          <w:rFonts w:ascii="Arial" w:hAnsi="Arial"/>
        </w:rPr>
        <w:t>Číslo účtu:</w:t>
      </w:r>
      <w:r>
        <w:rPr>
          <w:rFonts w:ascii="Arial" w:hAnsi="Arial"/>
        </w:rPr>
        <w:tab/>
        <w:t xml:space="preserve"> </w:t>
      </w:r>
      <w:r>
        <w:rPr>
          <w:rFonts w:ascii="Arial" w:hAnsi="Arial"/>
        </w:rPr>
        <w:tab/>
      </w:r>
    </w:p>
    <w:p w14:paraId="17A002F0" w14:textId="5A845C7A" w:rsidR="0059413C" w:rsidRDefault="00030F13">
      <w:pPr>
        <w:widowControl w:val="0"/>
        <w:tabs>
          <w:tab w:val="left" w:pos="2127"/>
        </w:tabs>
        <w:suppressAutoHyphens/>
        <w:ind w:left="357"/>
        <w:jc w:val="both"/>
        <w:rPr>
          <w:rFonts w:ascii="Arial" w:hAnsi="Arial"/>
          <w:color w:val="000000"/>
          <w:sz w:val="22"/>
          <w:szCs w:val="22"/>
        </w:rPr>
      </w:pPr>
      <w:r>
        <w:rPr>
          <w:rFonts w:ascii="Arial" w:hAnsi="Arial"/>
        </w:rPr>
        <w:t xml:space="preserve">zapsaná v obchodním rejstříku u </w:t>
      </w:r>
      <w:r>
        <w:rPr>
          <w:rFonts w:ascii="Arial" w:hAnsi="Arial"/>
          <w:sz w:val="22"/>
          <w:szCs w:val="22"/>
        </w:rPr>
        <w:tab/>
        <w:t xml:space="preserve"> </w:t>
      </w:r>
      <w:r>
        <w:rPr>
          <w:rFonts w:ascii="Arial" w:hAnsi="Arial"/>
        </w:rPr>
        <w:t>soudu v</w:t>
      </w:r>
      <w:r>
        <w:rPr>
          <w:rFonts w:ascii="Arial" w:hAnsi="Arial"/>
          <w:sz w:val="22"/>
          <w:szCs w:val="22"/>
        </w:rPr>
        <w:t> </w:t>
      </w:r>
      <w:r>
        <w:rPr>
          <w:rFonts w:ascii="Arial" w:hAnsi="Arial"/>
          <w:sz w:val="22"/>
          <w:szCs w:val="22"/>
        </w:rPr>
        <w:tab/>
      </w:r>
      <w:r>
        <w:rPr>
          <w:rFonts w:ascii="Arial" w:hAnsi="Arial"/>
        </w:rPr>
        <w:t xml:space="preserve">, </w:t>
      </w:r>
      <w:r>
        <w:rPr>
          <w:rFonts w:ascii="Arial" w:hAnsi="Arial"/>
          <w:sz w:val="22"/>
          <w:szCs w:val="22"/>
        </w:rPr>
        <w:t>pod sp. zn.</w:t>
      </w:r>
    </w:p>
    <w:p w14:paraId="17A002F1" w14:textId="77777777" w:rsidR="0059413C" w:rsidRDefault="00030F13">
      <w:pPr>
        <w:widowControl w:val="0"/>
        <w:suppressAutoHyphens/>
        <w:jc w:val="both"/>
        <w:rPr>
          <w:rFonts w:ascii="Arial" w:hAnsi="Arial"/>
          <w:sz w:val="22"/>
          <w:szCs w:val="22"/>
        </w:rPr>
      </w:pPr>
      <w:r>
        <w:rPr>
          <w:rFonts w:ascii="Arial" w:hAnsi="Arial"/>
        </w:rPr>
        <w:t xml:space="preserve">      Zastoupená:</w:t>
      </w:r>
      <w:r>
        <w:rPr>
          <w:rFonts w:ascii="Arial" w:hAnsi="Arial"/>
        </w:rPr>
        <w:tab/>
        <w:t xml:space="preserve"> </w:t>
      </w:r>
    </w:p>
    <w:p w14:paraId="17A002F2" w14:textId="77777777" w:rsidR="0059413C" w:rsidRDefault="0059413C">
      <w:pPr>
        <w:widowControl w:val="0"/>
        <w:suppressAutoHyphens/>
        <w:ind w:left="360"/>
        <w:jc w:val="both"/>
        <w:rPr>
          <w:rFonts w:ascii="Arial" w:hAnsi="Arial"/>
          <w:b/>
          <w:sz w:val="22"/>
          <w:szCs w:val="22"/>
        </w:rPr>
      </w:pPr>
    </w:p>
    <w:p w14:paraId="17A002F3" w14:textId="77777777" w:rsidR="0059413C" w:rsidRDefault="00030F13" w:rsidP="003E3BF5">
      <w:pPr>
        <w:widowControl w:val="0"/>
        <w:suppressAutoHyphens/>
        <w:ind w:left="360"/>
        <w:jc w:val="both"/>
        <w:rPr>
          <w:rFonts w:ascii="Arial" w:hAnsi="Arial"/>
          <w:b/>
          <w:sz w:val="22"/>
          <w:szCs w:val="22"/>
        </w:rPr>
      </w:pPr>
      <w:r>
        <w:rPr>
          <w:rFonts w:ascii="Arial" w:hAnsi="Arial"/>
          <w:b/>
        </w:rPr>
        <w:t>dále jen „zhotovitel“</w:t>
      </w:r>
    </w:p>
    <w:p w14:paraId="17A002F4" w14:textId="77777777" w:rsidR="0059413C" w:rsidRDefault="0059413C">
      <w:pPr>
        <w:widowControl w:val="0"/>
        <w:suppressAutoHyphens/>
        <w:jc w:val="center"/>
        <w:rPr>
          <w:rFonts w:ascii="Arial" w:hAnsi="Arial"/>
          <w:b/>
          <w:sz w:val="22"/>
          <w:szCs w:val="22"/>
        </w:rPr>
      </w:pPr>
    </w:p>
    <w:p w14:paraId="17A002F5" w14:textId="77777777" w:rsidR="0059413C" w:rsidRDefault="00030F13">
      <w:pPr>
        <w:widowControl w:val="0"/>
        <w:suppressAutoHyphens/>
        <w:jc w:val="center"/>
        <w:rPr>
          <w:rFonts w:ascii="Arial" w:hAnsi="Arial"/>
          <w:b/>
          <w:sz w:val="22"/>
          <w:szCs w:val="22"/>
        </w:rPr>
      </w:pPr>
      <w:r>
        <w:rPr>
          <w:rFonts w:ascii="Arial" w:hAnsi="Arial"/>
          <w:b/>
        </w:rPr>
        <w:t>II.</w:t>
      </w:r>
    </w:p>
    <w:p w14:paraId="17A002F6" w14:textId="77777777" w:rsidR="0059413C" w:rsidRDefault="00030F13">
      <w:pPr>
        <w:widowControl w:val="0"/>
        <w:suppressAutoHyphens/>
        <w:jc w:val="center"/>
        <w:rPr>
          <w:rFonts w:ascii="Arial" w:hAnsi="Arial"/>
          <w:b/>
          <w:sz w:val="22"/>
          <w:szCs w:val="22"/>
        </w:rPr>
      </w:pPr>
      <w:r>
        <w:rPr>
          <w:rFonts w:ascii="Arial" w:hAnsi="Arial"/>
          <w:b/>
          <w:sz w:val="22"/>
          <w:szCs w:val="22"/>
        </w:rPr>
        <w:t>Předmět smlouvy a místo plnění</w:t>
      </w:r>
    </w:p>
    <w:p w14:paraId="17A002F7" w14:textId="02E9AFC4" w:rsidR="0059413C" w:rsidRDefault="00030F13" w:rsidP="003E3BF5">
      <w:pPr>
        <w:widowControl w:val="0"/>
        <w:numPr>
          <w:ilvl w:val="0"/>
          <w:numId w:val="13"/>
        </w:numPr>
        <w:suppressAutoHyphens/>
        <w:spacing w:before="120"/>
        <w:jc w:val="both"/>
        <w:rPr>
          <w:rFonts w:ascii="Arial" w:hAnsi="Arial"/>
          <w:bCs/>
          <w:sz w:val="22"/>
          <w:szCs w:val="22"/>
        </w:rPr>
      </w:pPr>
      <w:r>
        <w:rPr>
          <w:rFonts w:ascii="Arial" w:hAnsi="Arial"/>
        </w:rPr>
        <w:t>Zhotovitel se zavazuje provést pro objednatele dílo s</w:t>
      </w:r>
      <w:r w:rsidR="005646D3">
        <w:rPr>
          <w:rFonts w:ascii="Arial" w:hAnsi="Arial"/>
        </w:rPr>
        <w:t> </w:t>
      </w:r>
      <w:r>
        <w:rPr>
          <w:rFonts w:ascii="Arial" w:hAnsi="Arial"/>
        </w:rPr>
        <w:t>názvem</w:t>
      </w:r>
      <w:r w:rsidR="005646D3">
        <w:rPr>
          <w:rFonts w:ascii="Arial" w:hAnsi="Arial"/>
        </w:rPr>
        <w:t xml:space="preserve"> – Oprava chodníku Kosmákova a oprava plochy garáží č. 4 Sídliště Hrušovany u Brna</w:t>
      </w:r>
      <w:r>
        <w:rPr>
          <w:rFonts w:ascii="Arial" w:hAnsi="Arial"/>
        </w:rPr>
        <w:t xml:space="preserve"> a to v rozsahu dle projektové dokumentace zpracované </w:t>
      </w:r>
      <w:r w:rsidR="005646D3">
        <w:rPr>
          <w:rFonts w:ascii="Arial" w:hAnsi="Arial"/>
        </w:rPr>
        <w:t xml:space="preserve">p. Milošem Dvořáčkem </w:t>
      </w:r>
      <w:r>
        <w:rPr>
          <w:rFonts w:ascii="Arial" w:hAnsi="Arial"/>
        </w:rPr>
        <w:t xml:space="preserve">(dále také „projektová dokumentace"), a to na svůj náklad a nebezpečí Hrušovany u Brna“ v k.ú. Hrušovany u Brna – zastavěná část obce </w:t>
      </w:r>
      <w:r>
        <w:rPr>
          <w:rFonts w:ascii="Arial" w:hAnsi="Arial"/>
          <w:bCs/>
        </w:rPr>
        <w:t>(dále jen „dílo“).</w:t>
      </w:r>
    </w:p>
    <w:p w14:paraId="17A002F8" w14:textId="77777777" w:rsidR="0059413C" w:rsidRDefault="00030F13">
      <w:pPr>
        <w:widowControl w:val="0"/>
        <w:numPr>
          <w:ilvl w:val="0"/>
          <w:numId w:val="13"/>
        </w:numPr>
        <w:tabs>
          <w:tab w:val="clear" w:pos="720"/>
          <w:tab w:val="left" w:pos="426"/>
        </w:tabs>
        <w:suppressAutoHyphens/>
        <w:spacing w:before="120"/>
        <w:ind w:left="426" w:hanging="426"/>
        <w:jc w:val="both"/>
        <w:rPr>
          <w:rFonts w:ascii="Arial" w:hAnsi="Arial"/>
          <w:sz w:val="22"/>
          <w:szCs w:val="22"/>
        </w:rPr>
      </w:pPr>
      <w:r>
        <w:rPr>
          <w:rFonts w:ascii="Arial" w:hAnsi="Arial"/>
          <w:sz w:val="22"/>
          <w:szCs w:val="22"/>
        </w:rPr>
        <w:t>Rozsah předmětu díla je vymezen v podkladech pro provedení díla, kterými jsou:</w:t>
      </w:r>
    </w:p>
    <w:p w14:paraId="17A002F9" w14:textId="5ECA88B9" w:rsidR="0059413C" w:rsidRDefault="00030F13">
      <w:pPr>
        <w:widowControl w:val="0"/>
        <w:numPr>
          <w:ilvl w:val="1"/>
          <w:numId w:val="13"/>
        </w:numPr>
        <w:tabs>
          <w:tab w:val="left" w:pos="426"/>
          <w:tab w:val="left" w:pos="684"/>
        </w:tabs>
        <w:suppressAutoHyphens/>
        <w:spacing w:before="120"/>
        <w:ind w:left="794" w:hanging="340"/>
        <w:jc w:val="both"/>
        <w:rPr>
          <w:rFonts w:ascii="Arial" w:hAnsi="Arial"/>
          <w:sz w:val="22"/>
          <w:szCs w:val="22"/>
        </w:rPr>
      </w:pPr>
      <w:r>
        <w:rPr>
          <w:rFonts w:ascii="Arial" w:hAnsi="Arial"/>
          <w:sz w:val="22"/>
          <w:szCs w:val="22"/>
        </w:rPr>
        <w:t xml:space="preserve">projektová dokumentace </w:t>
      </w:r>
    </w:p>
    <w:p w14:paraId="17A002FA" w14:textId="373D9043" w:rsidR="0059413C" w:rsidRDefault="00030F13">
      <w:pPr>
        <w:widowControl w:val="0"/>
        <w:numPr>
          <w:ilvl w:val="1"/>
          <w:numId w:val="13"/>
        </w:numPr>
        <w:tabs>
          <w:tab w:val="left" w:pos="426"/>
          <w:tab w:val="left" w:pos="684"/>
        </w:tabs>
        <w:suppressAutoHyphens/>
        <w:spacing w:before="120"/>
        <w:ind w:left="794" w:hanging="340"/>
        <w:jc w:val="both"/>
        <w:rPr>
          <w:rFonts w:ascii="Arial" w:hAnsi="Arial"/>
          <w:sz w:val="22"/>
          <w:szCs w:val="22"/>
        </w:rPr>
      </w:pPr>
      <w:r>
        <w:rPr>
          <w:rFonts w:ascii="Arial" w:hAnsi="Arial"/>
          <w:sz w:val="22"/>
          <w:szCs w:val="22"/>
        </w:rPr>
        <w:t>rozsah prací obsažený v položkov</w:t>
      </w:r>
      <w:r w:rsidR="005646D3">
        <w:rPr>
          <w:rFonts w:ascii="Arial" w:hAnsi="Arial"/>
          <w:sz w:val="22"/>
          <w:szCs w:val="22"/>
        </w:rPr>
        <w:t>ých</w:t>
      </w:r>
      <w:r>
        <w:rPr>
          <w:rFonts w:ascii="Arial" w:hAnsi="Arial"/>
          <w:sz w:val="22"/>
          <w:szCs w:val="22"/>
        </w:rPr>
        <w:t xml:space="preserve"> rozpočt</w:t>
      </w:r>
      <w:r w:rsidR="005646D3">
        <w:rPr>
          <w:rFonts w:ascii="Arial" w:hAnsi="Arial"/>
          <w:sz w:val="22"/>
          <w:szCs w:val="22"/>
        </w:rPr>
        <w:t>ech</w:t>
      </w:r>
      <w:r>
        <w:rPr>
          <w:rFonts w:ascii="Arial" w:hAnsi="Arial"/>
          <w:sz w:val="22"/>
          <w:szCs w:val="22"/>
        </w:rPr>
        <w:t xml:space="preserve"> nabídky zhotovitele ze dne …………………, který je nedílnou součástí této smlouvy jako příloha č.1</w:t>
      </w:r>
    </w:p>
    <w:p w14:paraId="17A002FB" w14:textId="77777777" w:rsidR="0059413C" w:rsidRDefault="0059413C">
      <w:pPr>
        <w:widowControl w:val="0"/>
        <w:tabs>
          <w:tab w:val="left" w:pos="426"/>
          <w:tab w:val="left" w:pos="684"/>
        </w:tabs>
        <w:suppressAutoHyphens/>
        <w:spacing w:before="120"/>
        <w:jc w:val="both"/>
        <w:rPr>
          <w:rFonts w:ascii="Arial" w:hAnsi="Arial"/>
          <w:sz w:val="22"/>
          <w:szCs w:val="22"/>
        </w:rPr>
      </w:pPr>
    </w:p>
    <w:p w14:paraId="17A002FC" w14:textId="44E75B13" w:rsidR="0059413C" w:rsidRDefault="00030F13">
      <w:pPr>
        <w:widowControl w:val="0"/>
        <w:tabs>
          <w:tab w:val="left" w:pos="426"/>
        </w:tabs>
        <w:suppressAutoHyphens/>
        <w:spacing w:before="120"/>
        <w:ind w:left="720"/>
        <w:jc w:val="both"/>
        <w:rPr>
          <w:rFonts w:ascii="Arial" w:hAnsi="Arial"/>
          <w:sz w:val="22"/>
          <w:szCs w:val="22"/>
        </w:rPr>
      </w:pPr>
      <w:r>
        <w:rPr>
          <w:rFonts w:ascii="Arial" w:hAnsi="Arial"/>
          <w:sz w:val="22"/>
          <w:szCs w:val="22"/>
        </w:rPr>
        <w:t>……………………………………………………………………………………………</w:t>
      </w:r>
    </w:p>
    <w:p w14:paraId="17A002FE" w14:textId="44594F88" w:rsidR="0059413C" w:rsidRDefault="00030F13" w:rsidP="00114D8A">
      <w:pPr>
        <w:widowControl w:val="0"/>
        <w:tabs>
          <w:tab w:val="left" w:pos="426"/>
        </w:tabs>
        <w:suppressAutoHyphens/>
        <w:spacing w:before="120"/>
        <w:ind w:left="720"/>
        <w:jc w:val="both"/>
      </w:pPr>
      <w:r>
        <w:rPr>
          <w:rFonts w:ascii="Arial" w:hAnsi="Arial"/>
          <w:sz w:val="22"/>
          <w:szCs w:val="22"/>
        </w:rPr>
        <w:t>V případě rozporu mezi jednotlivými podklady pro provedení díla, budou jednotlivé podklady vykládány v</w:t>
      </w:r>
      <w:r w:rsidR="005646D3">
        <w:rPr>
          <w:rFonts w:ascii="Arial" w:hAnsi="Arial"/>
          <w:sz w:val="22"/>
          <w:szCs w:val="22"/>
        </w:rPr>
        <w:t> </w:t>
      </w:r>
      <w:r>
        <w:rPr>
          <w:rFonts w:ascii="Arial" w:hAnsi="Arial"/>
          <w:sz w:val="22"/>
          <w:szCs w:val="22"/>
        </w:rPr>
        <w:t>pořadí</w:t>
      </w:r>
      <w:r w:rsidR="005646D3">
        <w:rPr>
          <w:rFonts w:ascii="Arial" w:hAnsi="Arial"/>
          <w:sz w:val="22"/>
          <w:szCs w:val="22"/>
        </w:rPr>
        <w:t xml:space="preserve"> </w:t>
      </w:r>
      <w:r>
        <w:rPr>
          <w:rFonts w:ascii="Arial" w:hAnsi="Arial"/>
          <w:sz w:val="22"/>
          <w:szCs w:val="22"/>
        </w:rPr>
        <w:t>v jakém jsou uvedeny výše, tj. podklad uvedený dříve v pořadí má přednost před</w:t>
      </w:r>
      <w:r w:rsidR="005646D3">
        <w:rPr>
          <w:rFonts w:ascii="Arial" w:hAnsi="Arial"/>
          <w:sz w:val="22"/>
          <w:szCs w:val="22"/>
        </w:rPr>
        <w:t xml:space="preserve"> </w:t>
      </w:r>
      <w:r>
        <w:rPr>
          <w:rFonts w:ascii="Arial" w:hAnsi="Arial"/>
          <w:sz w:val="22"/>
          <w:szCs w:val="22"/>
        </w:rPr>
        <w:t>podklady jež ho v pořadí následují.</w:t>
      </w:r>
      <w:r w:rsidR="000309AE">
        <w:rPr>
          <w:rFonts w:ascii="Arial" w:hAnsi="Arial"/>
          <w:sz w:val="22"/>
          <w:szCs w:val="22"/>
        </w:rPr>
        <w:t xml:space="preserve"> </w:t>
      </w:r>
      <w:r>
        <w:rPr>
          <w:rFonts w:ascii="Arial" w:hAnsi="Arial"/>
        </w:rPr>
        <w:t xml:space="preserve">Místem plnění </w:t>
      </w:r>
      <w:r>
        <w:rPr>
          <w:rFonts w:ascii="Arial" w:hAnsi="Arial"/>
          <w:sz w:val="22"/>
          <w:szCs w:val="22"/>
        </w:rPr>
        <w:t>smlouvy j</w:t>
      </w:r>
      <w:r w:rsidR="005646D3">
        <w:rPr>
          <w:rFonts w:ascii="Arial" w:hAnsi="Arial"/>
          <w:sz w:val="22"/>
          <w:szCs w:val="22"/>
        </w:rPr>
        <w:t>sou Hrušovany u Brna, viz zadávací podmínky výzvy pro uchazeče.</w:t>
      </w:r>
    </w:p>
    <w:p w14:paraId="17A002FF" w14:textId="77777777" w:rsidR="0059413C" w:rsidRDefault="00030F13" w:rsidP="00114D8A">
      <w:pPr>
        <w:widowControl w:val="0"/>
        <w:numPr>
          <w:ilvl w:val="0"/>
          <w:numId w:val="13"/>
        </w:numPr>
        <w:tabs>
          <w:tab w:val="clear" w:pos="720"/>
          <w:tab w:val="left" w:pos="426"/>
        </w:tabs>
        <w:suppressAutoHyphens/>
        <w:spacing w:before="120"/>
        <w:ind w:left="426" w:hanging="426"/>
        <w:jc w:val="both"/>
        <w:rPr>
          <w:sz w:val="22"/>
          <w:szCs w:val="22"/>
        </w:rPr>
      </w:pPr>
      <w:r>
        <w:rPr>
          <w:rFonts w:ascii="Arial" w:hAnsi="Arial"/>
          <w:sz w:val="22"/>
          <w:szCs w:val="22"/>
        </w:rPr>
        <w:t>Součástí předmětu plnění je:</w:t>
      </w:r>
    </w:p>
    <w:p w14:paraId="17A00300" w14:textId="55408179" w:rsidR="0059413C" w:rsidRDefault="00030F13" w:rsidP="00114D8A">
      <w:pPr>
        <w:widowControl w:val="0"/>
        <w:numPr>
          <w:ilvl w:val="1"/>
          <w:numId w:val="14"/>
        </w:numPr>
        <w:tabs>
          <w:tab w:val="left" w:pos="426"/>
        </w:tabs>
        <w:suppressAutoHyphens/>
        <w:spacing w:before="120"/>
        <w:jc w:val="both"/>
        <w:rPr>
          <w:sz w:val="22"/>
          <w:szCs w:val="22"/>
        </w:rPr>
      </w:pPr>
      <w:r>
        <w:rPr>
          <w:rFonts w:ascii="Arial" w:hAnsi="Arial"/>
          <w:sz w:val="22"/>
          <w:szCs w:val="22"/>
        </w:rPr>
        <w:t xml:space="preserve">zajištění potřebné součinnosti a koordinace </w:t>
      </w:r>
      <w:r>
        <w:rPr>
          <w:rFonts w:ascii="Arial" w:hAnsi="Arial"/>
        </w:rPr>
        <w:t>technickým dozorem stavby</w:t>
      </w:r>
    </w:p>
    <w:p w14:paraId="17A00301" w14:textId="77777777" w:rsidR="0059413C" w:rsidRDefault="00030F13">
      <w:pPr>
        <w:widowControl w:val="0"/>
        <w:numPr>
          <w:ilvl w:val="1"/>
          <w:numId w:val="14"/>
        </w:numPr>
        <w:tabs>
          <w:tab w:val="left" w:pos="426"/>
        </w:tabs>
        <w:suppressAutoHyphens/>
        <w:spacing w:before="120"/>
        <w:jc w:val="both"/>
        <w:rPr>
          <w:sz w:val="22"/>
          <w:szCs w:val="22"/>
        </w:rPr>
      </w:pPr>
      <w:r>
        <w:rPr>
          <w:rFonts w:ascii="Arial" w:hAnsi="Arial"/>
          <w:sz w:val="22"/>
          <w:szCs w:val="22"/>
        </w:rPr>
        <w:t>vyhotovení dokumentace skutečného provedení díla ve dvou listinných vyhotoveních a jednom digitálním ve formátu .pdf a .dwg</w:t>
      </w:r>
    </w:p>
    <w:p w14:paraId="17A00302" w14:textId="77777777" w:rsidR="0059413C" w:rsidRDefault="00030F13">
      <w:pPr>
        <w:widowControl w:val="0"/>
        <w:numPr>
          <w:ilvl w:val="1"/>
          <w:numId w:val="14"/>
        </w:numPr>
        <w:tabs>
          <w:tab w:val="left" w:pos="426"/>
        </w:tabs>
        <w:suppressAutoHyphens/>
        <w:spacing w:before="120"/>
        <w:jc w:val="both"/>
        <w:rPr>
          <w:sz w:val="22"/>
          <w:szCs w:val="22"/>
        </w:rPr>
      </w:pPr>
      <w:r>
        <w:rPr>
          <w:rFonts w:ascii="Arial" w:hAnsi="Arial"/>
          <w:sz w:val="22"/>
          <w:szCs w:val="22"/>
        </w:rPr>
        <w:t>předání dokladů k provedenému dílu, a to zejména předání návodů k obsluze, prohlášení o shodě, certifikáty a atesty, protokoly zkoušek, revizní zprávy a doklady o likvidaci odpadů</w:t>
      </w:r>
      <w:r>
        <w:rPr>
          <w:rFonts w:ascii="Arial" w:hAnsi="Arial"/>
        </w:rPr>
        <w:t>.</w:t>
      </w:r>
    </w:p>
    <w:p w14:paraId="17A00303" w14:textId="77777777" w:rsidR="0059413C" w:rsidRDefault="00030F13" w:rsidP="00114D8A">
      <w:pPr>
        <w:widowControl w:val="0"/>
        <w:numPr>
          <w:ilvl w:val="0"/>
          <w:numId w:val="13"/>
        </w:numPr>
        <w:tabs>
          <w:tab w:val="clear" w:pos="720"/>
          <w:tab w:val="left" w:pos="426"/>
        </w:tabs>
        <w:suppressAutoHyphens/>
        <w:spacing w:before="120"/>
        <w:ind w:left="426" w:hanging="426"/>
        <w:jc w:val="both"/>
        <w:rPr>
          <w:rFonts w:ascii="Arial" w:hAnsi="Arial"/>
          <w:sz w:val="22"/>
          <w:szCs w:val="22"/>
        </w:rPr>
      </w:pPr>
      <w:r>
        <w:rPr>
          <w:rFonts w:ascii="Arial" w:hAnsi="Arial"/>
        </w:rPr>
        <w:t>Součástí díla, kromě provedených prací, jsou i všechny materiály, které musí být použity k řádnému provedení díla. Tyto materiály zabezpečuje zhotovitel.</w:t>
      </w:r>
    </w:p>
    <w:p w14:paraId="17A00304" w14:textId="77777777" w:rsidR="0059413C" w:rsidRDefault="00030F13" w:rsidP="00114D8A">
      <w:pPr>
        <w:widowControl w:val="0"/>
        <w:numPr>
          <w:ilvl w:val="0"/>
          <w:numId w:val="13"/>
        </w:numPr>
        <w:tabs>
          <w:tab w:val="clear" w:pos="720"/>
          <w:tab w:val="left" w:pos="426"/>
        </w:tabs>
        <w:suppressAutoHyphens/>
        <w:spacing w:before="120"/>
        <w:ind w:left="426" w:hanging="426"/>
        <w:jc w:val="both"/>
        <w:rPr>
          <w:rFonts w:ascii="Arial" w:hAnsi="Arial"/>
          <w:sz w:val="22"/>
          <w:szCs w:val="22"/>
        </w:rPr>
      </w:pPr>
      <w:r>
        <w:rPr>
          <w:rFonts w:ascii="Arial" w:hAnsi="Arial"/>
          <w:sz w:val="22"/>
          <w:szCs w:val="22"/>
        </w:rPr>
        <w:t>Objednatel se zavazuje řádně a včas provedené dílo od zhotovitele převzít a zaplatit za něj</w:t>
      </w:r>
      <w:r>
        <w:rPr>
          <w:rFonts w:ascii="Arial" w:hAnsi="Arial"/>
        </w:rPr>
        <w:t xml:space="preserve"> </w:t>
      </w:r>
      <w:r>
        <w:rPr>
          <w:rFonts w:ascii="Arial" w:hAnsi="Arial"/>
        </w:rPr>
        <w:lastRenderedPageBreak/>
        <w:t xml:space="preserve">zhotoviteli cenu dle dále uvedených podmínek. </w:t>
      </w:r>
    </w:p>
    <w:p w14:paraId="17A00306" w14:textId="77777777" w:rsidR="0059413C" w:rsidRDefault="00030F13" w:rsidP="00114D8A">
      <w:pPr>
        <w:widowControl w:val="0"/>
        <w:numPr>
          <w:ilvl w:val="0"/>
          <w:numId w:val="13"/>
        </w:numPr>
        <w:tabs>
          <w:tab w:val="clear" w:pos="720"/>
          <w:tab w:val="left" w:pos="426"/>
        </w:tabs>
        <w:suppressAutoHyphens/>
        <w:spacing w:before="120"/>
        <w:ind w:left="426" w:hanging="426"/>
        <w:jc w:val="both"/>
        <w:rPr>
          <w:rFonts w:ascii="Arial" w:hAnsi="Arial"/>
          <w:sz w:val="22"/>
          <w:szCs w:val="22"/>
        </w:rPr>
      </w:pPr>
      <w:r>
        <w:rPr>
          <w:rFonts w:ascii="Arial" w:hAnsi="Arial"/>
        </w:rPr>
        <w:t>Objednatel se zavazuje poskytnout zhotoviteli nezbytnou součinnost pro provedení díla, zejména včas předat staveniště.</w:t>
      </w:r>
    </w:p>
    <w:p w14:paraId="17A00307" w14:textId="77777777" w:rsidR="0059413C" w:rsidRDefault="0059413C">
      <w:pPr>
        <w:widowControl w:val="0"/>
        <w:suppressAutoHyphens/>
        <w:jc w:val="center"/>
        <w:rPr>
          <w:rFonts w:ascii="Arial" w:hAnsi="Arial"/>
          <w:b/>
          <w:sz w:val="22"/>
          <w:szCs w:val="22"/>
        </w:rPr>
      </w:pPr>
    </w:p>
    <w:p w14:paraId="17A00308" w14:textId="77777777" w:rsidR="0059413C" w:rsidRDefault="00030F13">
      <w:pPr>
        <w:widowControl w:val="0"/>
        <w:suppressAutoHyphens/>
        <w:jc w:val="center"/>
        <w:rPr>
          <w:rFonts w:ascii="Arial" w:hAnsi="Arial"/>
          <w:b/>
          <w:sz w:val="22"/>
          <w:szCs w:val="22"/>
        </w:rPr>
      </w:pPr>
      <w:r>
        <w:rPr>
          <w:rFonts w:ascii="Arial" w:hAnsi="Arial"/>
          <w:b/>
        </w:rPr>
        <w:t>III.</w:t>
      </w:r>
    </w:p>
    <w:p w14:paraId="17A00309" w14:textId="77777777" w:rsidR="0059413C" w:rsidRDefault="00030F13">
      <w:pPr>
        <w:widowControl w:val="0"/>
        <w:suppressAutoHyphens/>
        <w:jc w:val="center"/>
        <w:rPr>
          <w:rFonts w:ascii="Arial" w:hAnsi="Arial"/>
          <w:b/>
          <w:sz w:val="22"/>
          <w:szCs w:val="22"/>
        </w:rPr>
      </w:pPr>
      <w:r>
        <w:rPr>
          <w:rFonts w:ascii="Arial" w:hAnsi="Arial"/>
          <w:b/>
        </w:rPr>
        <w:t>Doba plnění</w:t>
      </w:r>
    </w:p>
    <w:p w14:paraId="17A0030A" w14:textId="77777777" w:rsidR="0059413C" w:rsidRDefault="00030F13">
      <w:pPr>
        <w:pStyle w:val="Zkladntext"/>
        <w:widowControl w:val="0"/>
        <w:tabs>
          <w:tab w:val="left" w:pos="284"/>
        </w:tabs>
        <w:suppressAutoHyphens/>
        <w:spacing w:before="120"/>
        <w:rPr>
          <w:rFonts w:ascii="Arial" w:hAnsi="Arial"/>
          <w:sz w:val="22"/>
          <w:szCs w:val="22"/>
        </w:rPr>
      </w:pPr>
      <w:r>
        <w:rPr>
          <w:rFonts w:ascii="Arial" w:hAnsi="Arial"/>
        </w:rPr>
        <w:t>1.</w:t>
      </w:r>
      <w:r>
        <w:rPr>
          <w:rFonts w:ascii="Arial" w:hAnsi="Arial"/>
        </w:rPr>
        <w:tab/>
        <w:t xml:space="preserve">Dílo bude provedeno v následujících termínech:  </w:t>
      </w:r>
    </w:p>
    <w:p w14:paraId="17A0030B" w14:textId="598C0445" w:rsidR="0059413C" w:rsidRDefault="00030F13">
      <w:pPr>
        <w:widowControl w:val="0"/>
        <w:suppressAutoHyphens/>
        <w:spacing w:before="120"/>
        <w:ind w:left="705" w:hanging="405"/>
        <w:jc w:val="both"/>
        <w:rPr>
          <w:rFonts w:ascii="Arial" w:hAnsi="Arial"/>
          <w:bCs/>
          <w:sz w:val="22"/>
          <w:szCs w:val="22"/>
        </w:rPr>
      </w:pPr>
      <w:r>
        <w:rPr>
          <w:rFonts w:ascii="Arial" w:hAnsi="Arial"/>
          <w:bCs/>
        </w:rPr>
        <w:t>a)</w:t>
      </w:r>
      <w:r>
        <w:rPr>
          <w:rFonts w:ascii="Arial" w:hAnsi="Arial"/>
          <w:bCs/>
        </w:rPr>
        <w:tab/>
        <w:t xml:space="preserve">zahájení díla: </w:t>
      </w:r>
      <w:r w:rsidR="005646D3">
        <w:rPr>
          <w:rFonts w:ascii="Arial" w:hAnsi="Arial"/>
          <w:bCs/>
        </w:rPr>
        <w:tab/>
      </w:r>
      <w:r w:rsidR="005646D3">
        <w:rPr>
          <w:rFonts w:ascii="Arial" w:hAnsi="Arial"/>
          <w:bCs/>
        </w:rPr>
        <w:tab/>
      </w:r>
      <w:r w:rsidR="005646D3">
        <w:rPr>
          <w:rFonts w:ascii="Arial" w:hAnsi="Arial"/>
          <w:bCs/>
        </w:rPr>
        <w:tab/>
        <w:t>12. 8. 2019</w:t>
      </w:r>
    </w:p>
    <w:p w14:paraId="17A0030C" w14:textId="1079EC30" w:rsidR="0059413C" w:rsidRDefault="00030F13">
      <w:pPr>
        <w:widowControl w:val="0"/>
        <w:suppressAutoHyphens/>
        <w:spacing w:before="120"/>
        <w:ind w:left="705" w:hanging="405"/>
        <w:jc w:val="both"/>
        <w:rPr>
          <w:rFonts w:ascii="Arial" w:hAnsi="Arial"/>
          <w:bCs/>
          <w:sz w:val="22"/>
          <w:szCs w:val="22"/>
        </w:rPr>
      </w:pPr>
      <w:r>
        <w:rPr>
          <w:rFonts w:ascii="Arial" w:hAnsi="Arial"/>
          <w:bCs/>
        </w:rPr>
        <w:t>b)</w:t>
      </w:r>
      <w:r>
        <w:rPr>
          <w:rFonts w:ascii="Arial" w:hAnsi="Arial"/>
          <w:bCs/>
        </w:rPr>
        <w:tab/>
        <w:t>termín ukončení díla: do</w:t>
      </w:r>
      <w:r w:rsidR="005646D3">
        <w:rPr>
          <w:rFonts w:ascii="Arial" w:hAnsi="Arial"/>
          <w:bCs/>
        </w:rPr>
        <w:tab/>
      </w:r>
      <w:r w:rsidR="005646D3">
        <w:rPr>
          <w:rFonts w:ascii="Arial" w:hAnsi="Arial"/>
          <w:bCs/>
        </w:rPr>
        <w:tab/>
        <w:t>11.10. 2019</w:t>
      </w:r>
    </w:p>
    <w:p w14:paraId="17A0030D" w14:textId="77777777" w:rsidR="0059413C" w:rsidRDefault="0059413C">
      <w:pPr>
        <w:widowControl w:val="0"/>
        <w:suppressAutoHyphens/>
        <w:ind w:left="705" w:hanging="405"/>
        <w:jc w:val="both"/>
        <w:rPr>
          <w:rFonts w:ascii="Arial" w:hAnsi="Arial"/>
          <w:bCs/>
          <w:sz w:val="22"/>
          <w:szCs w:val="22"/>
        </w:rPr>
      </w:pPr>
    </w:p>
    <w:p w14:paraId="17A0030E" w14:textId="6D4FDAB9" w:rsidR="0059413C" w:rsidRDefault="00030F13">
      <w:pPr>
        <w:widowControl w:val="0"/>
        <w:suppressAutoHyphens/>
        <w:ind w:left="284" w:hanging="284"/>
        <w:jc w:val="both"/>
        <w:rPr>
          <w:rFonts w:ascii="Arial" w:hAnsi="Arial"/>
          <w:sz w:val="22"/>
          <w:szCs w:val="22"/>
        </w:rPr>
      </w:pPr>
      <w:r>
        <w:rPr>
          <w:rFonts w:ascii="Arial" w:hAnsi="Arial"/>
        </w:rPr>
        <w:t>2.</w:t>
      </w:r>
      <w:r>
        <w:rPr>
          <w:rFonts w:ascii="Arial" w:hAnsi="Arial"/>
        </w:rPr>
        <w:tab/>
        <w:t xml:space="preserve">Prodlení zhotovitele s provedením díla ve sjednaném termínu z důvodu </w:t>
      </w:r>
      <w:r>
        <w:rPr>
          <w:rFonts w:ascii="Arial" w:hAnsi="Arial"/>
          <w:sz w:val="22"/>
          <w:szCs w:val="22"/>
        </w:rPr>
        <w:t>n</w:t>
      </w:r>
      <w:r>
        <w:rPr>
          <w:rFonts w:ascii="Arial" w:hAnsi="Arial"/>
        </w:rPr>
        <w:t>a straně zhotovitele je považováno za podstatné porušení podmínek smlouvy.</w:t>
      </w:r>
    </w:p>
    <w:p w14:paraId="17A0030F" w14:textId="77777777" w:rsidR="0059413C" w:rsidRDefault="0059413C">
      <w:pPr>
        <w:widowControl w:val="0"/>
        <w:suppressAutoHyphens/>
        <w:ind w:left="284" w:hanging="284"/>
        <w:jc w:val="both"/>
        <w:rPr>
          <w:rFonts w:ascii="Arial" w:hAnsi="Arial"/>
          <w:sz w:val="22"/>
          <w:szCs w:val="22"/>
        </w:rPr>
      </w:pPr>
    </w:p>
    <w:p w14:paraId="17A00310" w14:textId="77777777" w:rsidR="0059413C" w:rsidRDefault="00030F13">
      <w:pPr>
        <w:widowControl w:val="0"/>
        <w:suppressAutoHyphens/>
        <w:jc w:val="center"/>
        <w:rPr>
          <w:rFonts w:ascii="Arial" w:hAnsi="Arial"/>
          <w:b/>
          <w:color w:val="000000"/>
          <w:sz w:val="22"/>
          <w:szCs w:val="22"/>
        </w:rPr>
      </w:pPr>
      <w:r>
        <w:rPr>
          <w:rFonts w:ascii="Arial" w:hAnsi="Arial"/>
          <w:b/>
          <w:color w:val="000000"/>
        </w:rPr>
        <w:t>IV.</w:t>
      </w:r>
    </w:p>
    <w:p w14:paraId="17A00311" w14:textId="77777777" w:rsidR="0059413C" w:rsidRDefault="00030F13">
      <w:pPr>
        <w:pStyle w:val="Nadpis3"/>
        <w:keepNext w:val="0"/>
        <w:widowControl w:val="0"/>
        <w:tabs>
          <w:tab w:val="decimal" w:pos="5670"/>
        </w:tabs>
        <w:suppressAutoHyphens/>
        <w:rPr>
          <w:rFonts w:ascii="Arial" w:hAnsi="Arial"/>
          <w:sz w:val="22"/>
          <w:szCs w:val="22"/>
        </w:rPr>
      </w:pPr>
      <w:r>
        <w:rPr>
          <w:rFonts w:ascii="Arial" w:hAnsi="Arial"/>
          <w:sz w:val="20"/>
          <w:szCs w:val="20"/>
        </w:rPr>
        <w:t>Cena</w:t>
      </w:r>
    </w:p>
    <w:p w14:paraId="17A00312" w14:textId="77777777" w:rsidR="0059413C" w:rsidRDefault="00030F13">
      <w:pPr>
        <w:widowControl w:val="0"/>
        <w:numPr>
          <w:ilvl w:val="0"/>
          <w:numId w:val="11"/>
        </w:numPr>
        <w:suppressAutoHyphens/>
        <w:spacing w:before="120"/>
        <w:ind w:left="284" w:hanging="284"/>
        <w:jc w:val="both"/>
        <w:rPr>
          <w:rFonts w:ascii="Arial" w:hAnsi="Arial"/>
          <w:b/>
          <w:color w:val="000000"/>
          <w:sz w:val="22"/>
          <w:szCs w:val="22"/>
        </w:rPr>
      </w:pPr>
      <w:r>
        <w:rPr>
          <w:rFonts w:ascii="Arial" w:hAnsi="Arial"/>
        </w:rPr>
        <w:t xml:space="preserve">Cena díla je stanovena dohodou smluvních stran jako cena smluvní </w:t>
      </w:r>
      <w:r>
        <w:rPr>
          <w:rFonts w:ascii="Arial" w:hAnsi="Arial"/>
          <w:color w:val="000000"/>
        </w:rPr>
        <w:t>a</w:t>
      </w:r>
      <w:r>
        <w:rPr>
          <w:rFonts w:ascii="Arial" w:hAnsi="Arial"/>
          <w:b/>
          <w:color w:val="000000"/>
        </w:rPr>
        <w:t> </w:t>
      </w:r>
      <w:r>
        <w:rPr>
          <w:rFonts w:ascii="Arial" w:hAnsi="Arial"/>
          <w:color w:val="000000"/>
        </w:rPr>
        <w:t>činí:</w:t>
      </w:r>
    </w:p>
    <w:p w14:paraId="17A00313" w14:textId="77777777" w:rsidR="0059413C" w:rsidRDefault="0059413C">
      <w:pPr>
        <w:widowControl w:val="0"/>
        <w:suppressAutoHyphens/>
        <w:spacing w:before="60"/>
        <w:ind w:left="284"/>
        <w:rPr>
          <w:rFonts w:ascii="Arial" w:hAnsi="Arial" w:cs="Arial"/>
          <w:b/>
          <w:sz w:val="22"/>
          <w:szCs w:val="22"/>
          <w:lang w:eastAsia="cs-CZ"/>
        </w:rPr>
      </w:pPr>
    </w:p>
    <w:p w14:paraId="17A00314" w14:textId="77777777" w:rsidR="0059413C" w:rsidRDefault="0059413C">
      <w:pPr>
        <w:widowControl w:val="0"/>
        <w:suppressAutoHyphens/>
        <w:spacing w:before="60"/>
        <w:ind w:left="284"/>
        <w:rPr>
          <w:rFonts w:ascii="Arial" w:hAnsi="Arial" w:cs="Arial"/>
          <w:b/>
          <w:sz w:val="22"/>
          <w:szCs w:val="22"/>
          <w:lang w:eastAsia="cs-CZ"/>
        </w:rPr>
      </w:pPr>
    </w:p>
    <w:p w14:paraId="17A00315" w14:textId="77777777" w:rsidR="0059413C" w:rsidRDefault="0059413C">
      <w:pPr>
        <w:widowControl w:val="0"/>
        <w:suppressAutoHyphens/>
        <w:spacing w:before="120"/>
        <w:ind w:left="360"/>
        <w:jc w:val="both"/>
        <w:rPr>
          <w:rFonts w:ascii="Arial" w:hAnsi="Arial"/>
          <w:b/>
          <w:color w:val="000000"/>
          <w:sz w:val="22"/>
          <w:szCs w:val="22"/>
        </w:rPr>
      </w:pPr>
    </w:p>
    <w:p w14:paraId="17A00316" w14:textId="77777777" w:rsidR="0059413C" w:rsidRDefault="00030F13">
      <w:pPr>
        <w:widowControl w:val="0"/>
        <w:suppressAutoHyphens/>
        <w:spacing w:before="60"/>
        <w:rPr>
          <w:rFonts w:ascii="Arial" w:hAnsi="Arial" w:cs="Arial"/>
          <w:b/>
          <w:sz w:val="22"/>
          <w:szCs w:val="22"/>
          <w:lang w:eastAsia="cs-CZ"/>
        </w:rPr>
      </w:pPr>
      <w:r>
        <w:rPr>
          <w:rFonts w:ascii="Arial" w:hAnsi="Arial" w:cs="Arial"/>
          <w:b/>
          <w:lang w:eastAsia="cs-CZ"/>
        </w:rPr>
        <w:t xml:space="preserve">      cena celkem bez DPH:</w:t>
      </w:r>
      <w:r>
        <w:rPr>
          <w:rFonts w:ascii="Arial" w:hAnsi="Arial" w:cs="Arial"/>
          <w:b/>
          <w:lang w:eastAsia="cs-CZ"/>
        </w:rPr>
        <w:tab/>
        <w:t>,- Kč</w:t>
      </w:r>
    </w:p>
    <w:p w14:paraId="17A00317" w14:textId="76576E69" w:rsidR="0059413C" w:rsidRDefault="00030F13">
      <w:pPr>
        <w:widowControl w:val="0"/>
        <w:suppressAutoHyphens/>
        <w:rPr>
          <w:rFonts w:ascii="Arial" w:hAnsi="Arial" w:cs="Arial"/>
          <w:b/>
          <w:sz w:val="22"/>
          <w:szCs w:val="22"/>
          <w:lang w:eastAsia="cs-CZ"/>
        </w:rPr>
      </w:pPr>
      <w:r>
        <w:rPr>
          <w:rFonts w:ascii="Arial" w:hAnsi="Arial" w:cs="Arial"/>
          <w:b/>
          <w:lang w:eastAsia="cs-CZ"/>
        </w:rPr>
        <w:t xml:space="preserve">      DPH ve výši </w:t>
      </w:r>
      <w:r>
        <w:rPr>
          <w:rFonts w:ascii="Arial" w:hAnsi="Arial" w:cs="Arial"/>
          <w:b/>
          <w:sz w:val="22"/>
          <w:szCs w:val="22"/>
          <w:lang w:eastAsia="cs-CZ"/>
        </w:rPr>
        <w:t>……</w:t>
      </w:r>
      <w:r>
        <w:rPr>
          <w:rFonts w:ascii="Arial" w:hAnsi="Arial" w:cs="Arial"/>
          <w:b/>
          <w:lang w:eastAsia="cs-CZ"/>
        </w:rPr>
        <w:t xml:space="preserve">%: </w:t>
      </w:r>
      <w:r>
        <w:rPr>
          <w:rFonts w:ascii="Arial" w:hAnsi="Arial" w:cs="Arial"/>
          <w:b/>
          <w:lang w:eastAsia="cs-CZ"/>
        </w:rPr>
        <w:tab/>
        <w:t>,- Kč</w:t>
      </w:r>
    </w:p>
    <w:p w14:paraId="17A00318" w14:textId="77777777" w:rsidR="0059413C" w:rsidRDefault="00030F13">
      <w:pPr>
        <w:widowControl w:val="0"/>
        <w:suppressAutoHyphens/>
        <w:rPr>
          <w:rFonts w:ascii="Arial" w:hAnsi="Arial" w:cs="Arial"/>
          <w:b/>
          <w:sz w:val="22"/>
          <w:szCs w:val="22"/>
          <w:lang w:eastAsia="cs-CZ"/>
        </w:rPr>
      </w:pPr>
      <w:r>
        <w:rPr>
          <w:rFonts w:ascii="Arial" w:hAnsi="Arial" w:cs="Arial"/>
          <w:b/>
          <w:lang w:eastAsia="cs-CZ"/>
        </w:rPr>
        <w:t xml:space="preserve">      Cena celkem s DPH:</w:t>
      </w:r>
      <w:r>
        <w:rPr>
          <w:rFonts w:ascii="Arial" w:hAnsi="Arial" w:cs="Arial"/>
          <w:b/>
          <w:lang w:eastAsia="cs-CZ"/>
        </w:rPr>
        <w:tab/>
        <w:t>,-</w:t>
      </w:r>
      <w:r>
        <w:rPr>
          <w:rFonts w:ascii="Arial" w:hAnsi="Arial" w:cs="Arial"/>
          <w:b/>
          <w:sz w:val="22"/>
          <w:szCs w:val="22"/>
          <w:lang w:eastAsia="cs-CZ"/>
        </w:rPr>
        <w:t xml:space="preserve"> </w:t>
      </w:r>
      <w:r>
        <w:rPr>
          <w:rFonts w:ascii="Arial" w:hAnsi="Arial" w:cs="Arial"/>
          <w:b/>
          <w:lang w:eastAsia="cs-CZ"/>
        </w:rPr>
        <w:t>Kč</w:t>
      </w:r>
    </w:p>
    <w:p w14:paraId="17A00319" w14:textId="77777777" w:rsidR="0059413C" w:rsidRDefault="0059413C">
      <w:pPr>
        <w:widowControl w:val="0"/>
        <w:suppressAutoHyphens/>
        <w:rPr>
          <w:rFonts w:ascii="Arial" w:hAnsi="Arial" w:cs="Arial"/>
          <w:b/>
          <w:sz w:val="22"/>
          <w:szCs w:val="22"/>
          <w:lang w:eastAsia="cs-CZ"/>
        </w:rPr>
      </w:pPr>
    </w:p>
    <w:p w14:paraId="17A0031A" w14:textId="77777777" w:rsidR="0059413C" w:rsidRDefault="0059413C">
      <w:pPr>
        <w:widowControl w:val="0"/>
        <w:suppressAutoHyphens/>
        <w:rPr>
          <w:rFonts w:ascii="Arial" w:hAnsi="Arial" w:cs="Arial"/>
          <w:b/>
          <w:sz w:val="22"/>
          <w:szCs w:val="22"/>
          <w:lang w:eastAsia="cs-CZ"/>
        </w:rPr>
      </w:pPr>
    </w:p>
    <w:p w14:paraId="17A0031B" w14:textId="2DE0B547" w:rsidR="0059413C" w:rsidRDefault="00030F13">
      <w:pPr>
        <w:widowControl w:val="0"/>
        <w:numPr>
          <w:ilvl w:val="0"/>
          <w:numId w:val="11"/>
        </w:numPr>
        <w:suppressAutoHyphens/>
        <w:ind w:left="284" w:hanging="284"/>
        <w:jc w:val="both"/>
        <w:rPr>
          <w:rFonts w:ascii="Arial" w:hAnsi="Arial"/>
          <w:sz w:val="22"/>
          <w:szCs w:val="22"/>
        </w:rPr>
      </w:pPr>
      <w:r>
        <w:rPr>
          <w:rFonts w:ascii="Arial" w:hAnsi="Arial"/>
          <w:color w:val="000000"/>
          <w:sz w:val="22"/>
          <w:szCs w:val="22"/>
        </w:rPr>
        <w:t>Podrobný rozpočet celkové ceny díla včetně jednotkových cen je uveden v příloze č. 1, která tvoří nedílnou součást této smlouvy o dílo (dále také „položkový rozpočet“).</w:t>
      </w:r>
    </w:p>
    <w:p w14:paraId="17A0031C" w14:textId="77777777" w:rsidR="0059413C" w:rsidRDefault="00030F13">
      <w:pPr>
        <w:widowControl w:val="0"/>
        <w:numPr>
          <w:ilvl w:val="0"/>
          <w:numId w:val="11"/>
        </w:numPr>
        <w:suppressAutoHyphens/>
        <w:ind w:left="284" w:hanging="284"/>
        <w:jc w:val="both"/>
        <w:rPr>
          <w:rFonts w:ascii="Arial" w:hAnsi="Arial"/>
          <w:color w:val="000000"/>
          <w:sz w:val="22"/>
          <w:szCs w:val="22"/>
        </w:rPr>
      </w:pPr>
      <w:r>
        <w:rPr>
          <w:rFonts w:ascii="Arial" w:hAnsi="Arial"/>
          <w:color w:val="000000"/>
        </w:rPr>
        <w:t>Cena díla je cena úplná a konečná, vázaná po celou dobu realizace akce a nemají na ni vliv případné změny cen energií, vody, pohonných hmot a dalších medií, ke kterým by došlo v průběhu provádění díla. Objednatel přebírá nebezpečí změny okolností provádění díla pro případ, že by při zhotovování díla nastala mimořádná pro zhotovitele nepředvídatelná okolnost.</w:t>
      </w:r>
    </w:p>
    <w:p w14:paraId="17A0031D" w14:textId="77777777" w:rsidR="0059413C" w:rsidRDefault="00030F13">
      <w:pPr>
        <w:widowControl w:val="0"/>
        <w:numPr>
          <w:ilvl w:val="0"/>
          <w:numId w:val="11"/>
        </w:numPr>
        <w:suppressAutoHyphens/>
        <w:spacing w:before="120"/>
        <w:ind w:left="284" w:hanging="284"/>
        <w:jc w:val="both"/>
        <w:rPr>
          <w:rFonts w:ascii="Arial" w:hAnsi="Arial"/>
          <w:color w:val="000000"/>
          <w:sz w:val="22"/>
          <w:szCs w:val="22"/>
        </w:rPr>
      </w:pPr>
      <w:r>
        <w:rPr>
          <w:rFonts w:ascii="Arial" w:hAnsi="Arial"/>
          <w:color w:val="000000"/>
        </w:rPr>
        <w:t>Jelikož předmětem dodání díla jsou stavební práce, ke kterým jsou ostatní náklady zhotovitele vedlejším plněním, bude na základě platného znění zákona č. 235/2004 Sb. o dani z přidané hodnoty (</w:t>
      </w:r>
      <w:r>
        <w:rPr>
          <w:rFonts w:ascii="Arial" w:hAnsi="Arial"/>
          <w:color w:val="000000"/>
          <w:sz w:val="22"/>
          <w:szCs w:val="22"/>
        </w:rPr>
        <w:t xml:space="preserve">dále jen </w:t>
      </w:r>
      <w:r>
        <w:rPr>
          <w:rFonts w:ascii="Arial" w:hAnsi="Arial"/>
          <w:color w:val="000000"/>
        </w:rPr>
        <w:t>zákona o DPH) dílo fakturováno objednateli bez daně z přidané hodnoty (dále jen DPH). Pokud by v období od podpisu této smlouvy do okamžiku fakturace došlo ke změně příslušných zákonných ustanovení, bude k této smluvní ceně při vyúčtování účtována DPH v zákonné výši platné k okamžiku uskutečnění zdanitelného plnění.</w:t>
      </w:r>
    </w:p>
    <w:p w14:paraId="17A0031E" w14:textId="77777777" w:rsidR="0059413C" w:rsidRDefault="00030F13">
      <w:pPr>
        <w:widowControl w:val="0"/>
        <w:numPr>
          <w:ilvl w:val="0"/>
          <w:numId w:val="11"/>
        </w:numPr>
        <w:suppressAutoHyphens/>
        <w:spacing w:before="120"/>
        <w:ind w:left="284" w:hanging="284"/>
        <w:jc w:val="both"/>
        <w:rPr>
          <w:rFonts w:ascii="Arial" w:hAnsi="Arial"/>
          <w:color w:val="000000"/>
          <w:sz w:val="22"/>
          <w:szCs w:val="22"/>
        </w:rPr>
      </w:pPr>
      <w:r>
        <w:rPr>
          <w:rFonts w:ascii="Arial" w:hAnsi="Arial"/>
          <w:color w:val="000000"/>
        </w:rPr>
        <w:t>Cena díla obsahuje veškeré náklady zhotovitele na úplné a kvalitní zhotovení díla tak, jak je předjímáno touto smlouvou, včetně nákladů na:</w:t>
      </w:r>
    </w:p>
    <w:p w14:paraId="17A0031F" w14:textId="77777777" w:rsidR="0059413C" w:rsidRDefault="00030F13">
      <w:pPr>
        <w:widowControl w:val="0"/>
        <w:numPr>
          <w:ilvl w:val="0"/>
          <w:numId w:val="2"/>
        </w:numPr>
        <w:tabs>
          <w:tab w:val="left" w:pos="360"/>
        </w:tabs>
        <w:suppressAutoHyphens/>
        <w:spacing w:before="60"/>
        <w:ind w:left="357" w:hanging="357"/>
        <w:jc w:val="both"/>
        <w:rPr>
          <w:rFonts w:ascii="Arial" w:hAnsi="Arial"/>
          <w:color w:val="000000"/>
          <w:sz w:val="22"/>
          <w:szCs w:val="22"/>
        </w:rPr>
      </w:pPr>
      <w:r>
        <w:rPr>
          <w:rFonts w:ascii="Arial" w:hAnsi="Arial"/>
          <w:color w:val="000000"/>
        </w:rPr>
        <w:t>materiál potřebný k provedení díla,</w:t>
      </w:r>
    </w:p>
    <w:p w14:paraId="17A00320"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dodavatelskou dokumentaci pro výrobní přípravu díla, vč. dokumentace montovaného zařízení</w:t>
      </w:r>
    </w:p>
    <w:p w14:paraId="17A00321"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vybudování, udržování, provoz a odklízení zařízení staveniště,</w:t>
      </w:r>
    </w:p>
    <w:p w14:paraId="17A00322"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pojištění díla do jeho předání objednateli a provozní činnosti zhotovitele,</w:t>
      </w:r>
    </w:p>
    <w:p w14:paraId="17A00323"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kompletační činnost,</w:t>
      </w:r>
    </w:p>
    <w:p w14:paraId="17A00324"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ochranu staveniště, zajištění nezabudovaného materiálu a ochranu proti požáru,</w:t>
      </w:r>
    </w:p>
    <w:p w14:paraId="17A00325"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poplatky správcům dotčených stávajících zařízení, správní a jiné poplatky,</w:t>
      </w:r>
    </w:p>
    <w:p w14:paraId="17A00326"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služby zajišťované pro stavební dozor objednatele,</w:t>
      </w:r>
    </w:p>
    <w:p w14:paraId="17A00327"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provedení předepsaných zkoušek kvality,</w:t>
      </w:r>
    </w:p>
    <w:p w14:paraId="17A00328"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odstranění oprávněně reklamovaných vad v průběhu záruční doby,</w:t>
      </w:r>
    </w:p>
    <w:p w14:paraId="17A00329" w14:textId="77777777" w:rsidR="0059413C" w:rsidRDefault="00030F13">
      <w:pPr>
        <w:widowControl w:val="0"/>
        <w:numPr>
          <w:ilvl w:val="0"/>
          <w:numId w:val="2"/>
        </w:numPr>
        <w:tabs>
          <w:tab w:val="left" w:pos="360"/>
        </w:tabs>
        <w:suppressAutoHyphens/>
        <w:jc w:val="both"/>
        <w:rPr>
          <w:rFonts w:ascii="Arial" w:hAnsi="Arial"/>
          <w:color w:val="000000"/>
          <w:sz w:val="22"/>
          <w:szCs w:val="22"/>
        </w:rPr>
      </w:pPr>
      <w:r>
        <w:rPr>
          <w:rFonts w:ascii="Arial" w:hAnsi="Arial"/>
          <w:color w:val="000000"/>
        </w:rPr>
        <w:t>ekologickou likvidaci odpadu vzniklého při provádění díla</w:t>
      </w:r>
      <w:r>
        <w:rPr>
          <w:rFonts w:ascii="Arial" w:hAnsi="Arial"/>
          <w:color w:val="000000"/>
          <w:sz w:val="22"/>
          <w:szCs w:val="22"/>
        </w:rPr>
        <w:t>.</w:t>
      </w:r>
      <w:r>
        <w:rPr>
          <w:rFonts w:ascii="Arial" w:hAnsi="Arial"/>
          <w:color w:val="000000"/>
        </w:rPr>
        <w:t xml:space="preserve"> </w:t>
      </w:r>
    </w:p>
    <w:p w14:paraId="17A0032A" w14:textId="77777777" w:rsidR="0059413C" w:rsidRDefault="0059413C">
      <w:pPr>
        <w:widowControl w:val="0"/>
        <w:suppressAutoHyphens/>
        <w:jc w:val="both"/>
        <w:rPr>
          <w:rFonts w:ascii="Arial" w:hAnsi="Arial"/>
          <w:color w:val="000000"/>
          <w:sz w:val="22"/>
          <w:szCs w:val="22"/>
        </w:rPr>
      </w:pPr>
    </w:p>
    <w:p w14:paraId="17A0032B" w14:textId="77777777" w:rsidR="0059413C" w:rsidRDefault="00030F13">
      <w:pPr>
        <w:widowControl w:val="0"/>
        <w:numPr>
          <w:ilvl w:val="0"/>
          <w:numId w:val="11"/>
        </w:numPr>
        <w:suppressAutoHyphens/>
        <w:ind w:left="284" w:hanging="284"/>
        <w:jc w:val="both"/>
        <w:rPr>
          <w:rFonts w:ascii="Arial" w:hAnsi="Arial"/>
          <w:sz w:val="22"/>
          <w:szCs w:val="22"/>
        </w:rPr>
      </w:pPr>
      <w:r>
        <w:rPr>
          <w:rFonts w:ascii="Arial" w:hAnsi="Arial"/>
        </w:rPr>
        <w:t>Práce, event. dodávky nad rámec předmětu smlouvy mohou být provedeny pouze na základě dodatku k této smlouvě, podepsaného oprávněnými zástupci obou smluvních stran. Tyto další práce, event. dodávky zhotovitel vyúčtuje objednateli ve faktuře dle ujednání v čl. V., pokud nebude smluvními stranami písemně dohodnuto jinak.</w:t>
      </w:r>
    </w:p>
    <w:p w14:paraId="17A0032C" w14:textId="77777777" w:rsidR="0059413C" w:rsidRDefault="00030F13">
      <w:pPr>
        <w:widowControl w:val="0"/>
        <w:numPr>
          <w:ilvl w:val="0"/>
          <w:numId w:val="11"/>
        </w:numPr>
        <w:suppressAutoHyphens/>
        <w:spacing w:before="120"/>
        <w:ind w:left="284" w:hanging="284"/>
        <w:jc w:val="both"/>
        <w:rPr>
          <w:rFonts w:ascii="Arial" w:hAnsi="Arial"/>
          <w:sz w:val="22"/>
          <w:szCs w:val="22"/>
        </w:rPr>
      </w:pPr>
      <w:r>
        <w:rPr>
          <w:rFonts w:ascii="Arial" w:hAnsi="Arial"/>
        </w:rPr>
        <w:t xml:space="preserve">Pokud zhotovitel odhalí nevhodnou povahu věci, kterou mu objednatel k provedení díla předal, nebo příkazu, který mu objednatel dal, upozorní na tuto okolnost objednatele. Překáží-li nevhodná věc nebo příkaz v řádném provedení díla, je zhotovitel v nezbytném rozsahu oprávněn přerušit až do výměny věci </w:t>
      </w:r>
      <w:r>
        <w:rPr>
          <w:rFonts w:ascii="Arial" w:hAnsi="Arial"/>
        </w:rPr>
        <w:lastRenderedPageBreak/>
        <w:t xml:space="preserve">nebo změny příkazu provádění díla. Bude-li objednatel trvat na provádění díla s použitím nevhodné věci nebo na daném příkazu, je povinen toto své stanovisko sdělit zhotoviteli písemně. Lhůta pro provedení díla se prodlužuje o dobu přerušení vyvolané shora uvedenými okolnostmi.  </w:t>
      </w:r>
    </w:p>
    <w:p w14:paraId="17A0032D" w14:textId="77777777" w:rsidR="0059413C" w:rsidRDefault="0059413C">
      <w:pPr>
        <w:spacing w:before="40"/>
        <w:jc w:val="both"/>
        <w:rPr>
          <w:rFonts w:ascii="Arial" w:hAnsi="Arial"/>
          <w:sz w:val="22"/>
          <w:szCs w:val="22"/>
        </w:rPr>
      </w:pPr>
    </w:p>
    <w:p w14:paraId="17A0032E" w14:textId="77777777" w:rsidR="0059413C" w:rsidRDefault="00030F13">
      <w:pPr>
        <w:widowControl w:val="0"/>
        <w:suppressAutoHyphens/>
        <w:jc w:val="center"/>
        <w:rPr>
          <w:rFonts w:ascii="Arial" w:hAnsi="Arial"/>
          <w:b/>
          <w:color w:val="000000"/>
          <w:sz w:val="22"/>
          <w:szCs w:val="22"/>
        </w:rPr>
      </w:pPr>
      <w:r>
        <w:rPr>
          <w:rFonts w:ascii="Arial" w:hAnsi="Arial"/>
          <w:b/>
          <w:color w:val="000000"/>
        </w:rPr>
        <w:t>V.</w:t>
      </w:r>
    </w:p>
    <w:p w14:paraId="17A0032F" w14:textId="77777777" w:rsidR="0059413C" w:rsidRDefault="00030F13">
      <w:pPr>
        <w:widowControl w:val="0"/>
        <w:suppressAutoHyphens/>
        <w:jc w:val="center"/>
        <w:rPr>
          <w:rFonts w:ascii="Arial" w:hAnsi="Arial"/>
          <w:b/>
          <w:color w:val="000000"/>
          <w:sz w:val="22"/>
          <w:szCs w:val="22"/>
        </w:rPr>
      </w:pPr>
      <w:r>
        <w:rPr>
          <w:rFonts w:ascii="Arial" w:hAnsi="Arial"/>
          <w:b/>
          <w:color w:val="000000"/>
        </w:rPr>
        <w:t>Platební podmínky</w:t>
      </w:r>
    </w:p>
    <w:p w14:paraId="17A00330" w14:textId="2D24C8EE" w:rsidR="0059413C" w:rsidRDefault="00030F13">
      <w:pPr>
        <w:widowControl w:val="0"/>
        <w:numPr>
          <w:ilvl w:val="0"/>
          <w:numId w:val="10"/>
        </w:numPr>
        <w:suppressAutoHyphens/>
        <w:spacing w:before="80"/>
        <w:jc w:val="both"/>
        <w:rPr>
          <w:rFonts w:ascii="Arial" w:hAnsi="Arial"/>
          <w:sz w:val="22"/>
          <w:szCs w:val="22"/>
        </w:rPr>
      </w:pPr>
      <w:r>
        <w:rPr>
          <w:rFonts w:ascii="Arial" w:hAnsi="Arial"/>
          <w:color w:val="000000"/>
        </w:rPr>
        <w:t xml:space="preserve">Cena díla dle čl. IV. odst.1. této smlouvy bude zhotovitelem účtována měsíčně na základě oboustranně podepsaných </w:t>
      </w:r>
      <w:r>
        <w:rPr>
          <w:rFonts w:ascii="Arial" w:hAnsi="Arial"/>
          <w:color w:val="000000"/>
          <w:sz w:val="22"/>
          <w:szCs w:val="22"/>
        </w:rPr>
        <w:t xml:space="preserve">předávacích </w:t>
      </w:r>
      <w:r>
        <w:rPr>
          <w:rFonts w:ascii="Arial" w:hAnsi="Arial"/>
          <w:color w:val="000000"/>
        </w:rPr>
        <w:t xml:space="preserve">protokolů a to daňovým dokladem (fakturou), ve kterém zhotovitel vyúčtuje příp. další práce, event. dodávky provedené dle čl. IV. odst. 5. této smlouvy, nedohodnou-li se smluvní strany jinak. Tento daňový doklad odešle zhotovitel objednateli neprodleně, nejpozději do 5 pracovních dnů ode dne podpisu předávacího protokolu oprávněnými zástupci obou smluvních stran. </w:t>
      </w:r>
      <w:r>
        <w:rPr>
          <w:rFonts w:ascii="Arial" w:hAnsi="Arial"/>
          <w:color w:val="000000"/>
          <w:sz w:val="22"/>
          <w:szCs w:val="22"/>
        </w:rPr>
        <w:t xml:space="preserve"> </w:t>
      </w:r>
    </w:p>
    <w:p w14:paraId="17A00331" w14:textId="77777777" w:rsidR="0059413C" w:rsidRDefault="00030F13" w:rsidP="00746933">
      <w:pPr>
        <w:widowControl w:val="0"/>
        <w:numPr>
          <w:ilvl w:val="0"/>
          <w:numId w:val="10"/>
        </w:numPr>
        <w:suppressAutoHyphens/>
        <w:spacing w:before="80"/>
        <w:jc w:val="both"/>
        <w:rPr>
          <w:rFonts w:ascii="Arial" w:hAnsi="Arial"/>
          <w:sz w:val="22"/>
          <w:szCs w:val="22"/>
        </w:rPr>
      </w:pPr>
      <w:r>
        <w:rPr>
          <w:rFonts w:ascii="Arial" w:hAnsi="Arial"/>
          <w:color w:val="000000"/>
          <w:sz w:val="22"/>
          <w:szCs w:val="22"/>
        </w:rPr>
        <w:t>Závazným podkladem pro daňový doklad je položkový rozpočet dle bodu 2 odstavce IV této smlouvy.</w:t>
      </w:r>
    </w:p>
    <w:p w14:paraId="17A00333" w14:textId="69BBAC4A" w:rsidR="0059413C" w:rsidRDefault="00030F13">
      <w:pPr>
        <w:widowControl w:val="0"/>
        <w:suppressAutoHyphens/>
        <w:spacing w:before="80"/>
        <w:ind w:left="360"/>
        <w:jc w:val="both"/>
      </w:pPr>
      <w:bookmarkStart w:id="2" w:name="_Ref7702218"/>
      <w:r>
        <w:rPr>
          <w:rFonts w:ascii="Arial" w:hAnsi="Arial"/>
          <w:color w:val="000000"/>
        </w:rPr>
        <w:t>Zhotovitel se zavazuje uvést v této smlouvě a zejména na každém daňovém dokladu vystaveném dle této smlouvy pro úhradu plnění pouze bankovní účet, který správce daně v souladu se zákonem o DPH zveřejnil způsobem umožňujícím dálkový přístup (</w:t>
      </w:r>
      <w:r>
        <w:rPr>
          <w:rFonts w:ascii="Arial" w:hAnsi="Arial"/>
          <w:color w:val="000000"/>
          <w:sz w:val="22"/>
          <w:szCs w:val="22"/>
        </w:rPr>
        <w:t xml:space="preserve">dále také „registrovaný </w:t>
      </w:r>
      <w:r>
        <w:rPr>
          <w:rFonts w:ascii="Arial" w:hAnsi="Arial"/>
          <w:color w:val="000000"/>
        </w:rPr>
        <w:t>účet</w:t>
      </w:r>
      <w:r>
        <w:rPr>
          <w:rFonts w:ascii="Arial" w:hAnsi="Arial"/>
          <w:color w:val="000000"/>
          <w:sz w:val="22"/>
          <w:szCs w:val="22"/>
        </w:rPr>
        <w:t>“</w:t>
      </w:r>
      <w:bookmarkEnd w:id="2"/>
      <w:r>
        <w:rPr>
          <w:rFonts w:ascii="Arial" w:hAnsi="Arial"/>
          <w:color w:val="000000"/>
        </w:rPr>
        <w:t>).</w:t>
      </w:r>
    </w:p>
    <w:p w14:paraId="17A00335" w14:textId="77777777" w:rsidR="0059413C" w:rsidRDefault="00030F13">
      <w:pPr>
        <w:widowControl w:val="0"/>
        <w:numPr>
          <w:ilvl w:val="0"/>
          <w:numId w:val="10"/>
        </w:numPr>
        <w:suppressAutoHyphens/>
        <w:spacing w:before="80"/>
        <w:jc w:val="both"/>
        <w:rPr>
          <w:rFonts w:ascii="Arial" w:hAnsi="Arial"/>
          <w:color w:val="000000"/>
          <w:sz w:val="22"/>
          <w:szCs w:val="22"/>
        </w:rPr>
      </w:pPr>
      <w:r>
        <w:rPr>
          <w:rFonts w:ascii="Arial" w:hAnsi="Arial"/>
          <w:color w:val="000000"/>
        </w:rPr>
        <w:t xml:space="preserve">Lhůta splatnosti všech daňových dokladů vystavených na základě této smlouvy je sjednána na </w:t>
      </w:r>
      <w:r>
        <w:rPr>
          <w:rFonts w:ascii="Arial" w:hAnsi="Arial"/>
          <w:b/>
          <w:color w:val="000000"/>
          <w:u w:val="single"/>
        </w:rPr>
        <w:t>30</w:t>
      </w:r>
      <w:r>
        <w:rPr>
          <w:rFonts w:ascii="Arial" w:hAnsi="Arial"/>
          <w:b/>
          <w:bCs/>
          <w:color w:val="000000"/>
          <w:u w:val="single"/>
        </w:rPr>
        <w:t xml:space="preserve"> kalendářních dní</w:t>
      </w:r>
      <w:r>
        <w:rPr>
          <w:rFonts w:ascii="Arial" w:hAnsi="Arial"/>
          <w:color w:val="000000"/>
        </w:rPr>
        <w:t xml:space="preserve"> ode dne doručení faktury objednateli, není-li výslovně stanoveno jinak. Prodlení objednatele se zaplacením faktury delší než jeden měsíc je považováno za podstatné porušení podmínek smlouvy.</w:t>
      </w:r>
    </w:p>
    <w:p w14:paraId="17A00336" w14:textId="0C00527C" w:rsidR="0059413C" w:rsidRDefault="00030F13">
      <w:pPr>
        <w:widowControl w:val="0"/>
        <w:numPr>
          <w:ilvl w:val="0"/>
          <w:numId w:val="10"/>
        </w:numPr>
        <w:suppressAutoHyphens/>
        <w:spacing w:before="80"/>
        <w:jc w:val="both"/>
      </w:pPr>
      <w:r>
        <w:rPr>
          <w:rFonts w:ascii="Arial" w:hAnsi="Arial"/>
          <w:color w:val="000000"/>
        </w:rPr>
        <w:t xml:space="preserve">Daňový doklad (faktura) musí obsahovat náležitosti podle příslušných ustanovení zákona o DPH, v záhlaví musí být uvedeno číslo smlouvy. K daňovému dokladu musí být přiložen předávací protokol týkající se fakturovaného díla, podepsaný oprávněnými zástupci obou smluvních stran s výjimkou předání dle odst. 1 tohoto článku. Daňový doklad musí také obsahovat číslo bankovního účtu splňujícího podmínku dle článku V. odst. </w:t>
      </w:r>
      <w:r>
        <w:rPr>
          <w:sz w:val="22"/>
          <w:szCs w:val="22"/>
        </w:rPr>
        <w:fldChar w:fldCharType="begin"/>
      </w:r>
      <w:r>
        <w:rPr>
          <w:sz w:val="22"/>
          <w:szCs w:val="22"/>
        </w:rPr>
        <w:instrText>REF _Ref7702218 \r \h</w:instrText>
      </w:r>
      <w:r>
        <w:rPr>
          <w:sz w:val="22"/>
          <w:szCs w:val="22"/>
        </w:rPr>
      </w:r>
      <w:r>
        <w:rPr>
          <w:sz w:val="22"/>
          <w:szCs w:val="22"/>
        </w:rPr>
        <w:fldChar w:fldCharType="end"/>
      </w:r>
      <w:r>
        <w:rPr>
          <w:rFonts w:ascii="Arial" w:hAnsi="Arial"/>
          <w:color w:val="000000"/>
        </w:rPr>
        <w:t>smlouvy.</w:t>
      </w:r>
    </w:p>
    <w:p w14:paraId="17A00337" w14:textId="77777777" w:rsidR="0059413C" w:rsidRDefault="00030F13">
      <w:pPr>
        <w:widowControl w:val="0"/>
        <w:numPr>
          <w:ilvl w:val="0"/>
          <w:numId w:val="10"/>
        </w:numPr>
        <w:suppressAutoHyphens/>
        <w:spacing w:before="80"/>
        <w:jc w:val="both"/>
        <w:rPr>
          <w:rFonts w:ascii="Arial" w:hAnsi="Arial"/>
          <w:color w:val="000000"/>
          <w:sz w:val="22"/>
          <w:szCs w:val="22"/>
        </w:rPr>
      </w:pPr>
      <w:r>
        <w:rPr>
          <w:rFonts w:ascii="Arial" w:hAnsi="Arial"/>
          <w:color w:val="000000"/>
        </w:rPr>
        <w:t>Příjemce daňového dokladu je oprávněn před uplynutím lhůty splatnosti vrátit bez zaplacení daňový doklad, který neobsahuje některou ze zákonem stanovených náležitostí, obsahuje nesprávné údaje</w:t>
      </w:r>
      <w:r>
        <w:rPr>
          <w:rFonts w:ascii="Arial" w:hAnsi="Arial"/>
          <w:color w:val="000000"/>
          <w:sz w:val="22"/>
          <w:szCs w:val="22"/>
        </w:rPr>
        <w:t>, není k němu připojen předávací protokol</w:t>
      </w:r>
      <w:r>
        <w:rPr>
          <w:rFonts w:ascii="Arial" w:hAnsi="Arial"/>
          <w:color w:val="000000"/>
        </w:rPr>
        <w:t xml:space="preserve"> nebo má jiné závady v obsahu. Ve vráceném daňovém dokladu musí být vyznačen důvod vrácení.</w:t>
      </w:r>
    </w:p>
    <w:p w14:paraId="17A00338" w14:textId="77777777" w:rsidR="0059413C" w:rsidRDefault="00030F13">
      <w:pPr>
        <w:widowControl w:val="0"/>
        <w:numPr>
          <w:ilvl w:val="0"/>
          <w:numId w:val="10"/>
        </w:numPr>
        <w:suppressAutoHyphens/>
        <w:spacing w:before="80"/>
        <w:jc w:val="both"/>
        <w:rPr>
          <w:rFonts w:ascii="Arial" w:hAnsi="Arial"/>
          <w:color w:val="000000"/>
          <w:sz w:val="22"/>
          <w:szCs w:val="22"/>
        </w:rPr>
      </w:pPr>
      <w:r>
        <w:rPr>
          <w:rFonts w:ascii="Arial" w:hAnsi="Arial"/>
          <w:color w:val="000000"/>
        </w:rPr>
        <w:t>Odesílatel daňového dokladu je povinen podle povahy nesprávnosti daňového dokladu jej opravit nebo nově vyhotovit. Smluvní strany se dohodly na tom, že oprávněným vrácením daňového dokladu přestává běžet původní lhůta splatnosti, a celá lhůta splatnosti poběží znovu ode dne doručení opraveného nebo nově vyhotoveného daňového dokladu. Nezaplacením oprávněně vráceného daňového dokladu není příjemce daňového dokladu v prodlení.</w:t>
      </w:r>
    </w:p>
    <w:p w14:paraId="17A00339" w14:textId="5587310D" w:rsidR="0059413C" w:rsidRDefault="00030F13">
      <w:pPr>
        <w:widowControl w:val="0"/>
        <w:numPr>
          <w:ilvl w:val="0"/>
          <w:numId w:val="10"/>
        </w:numPr>
        <w:suppressAutoHyphens/>
        <w:spacing w:before="80"/>
        <w:jc w:val="both"/>
        <w:rPr>
          <w:rFonts w:ascii="Arial" w:hAnsi="Arial"/>
          <w:color w:val="000000"/>
          <w:sz w:val="22"/>
          <w:szCs w:val="22"/>
        </w:rPr>
      </w:pPr>
      <w:r>
        <w:rPr>
          <w:rFonts w:ascii="Arial" w:hAnsi="Arial"/>
          <w:color w:val="000000"/>
        </w:rPr>
        <w:t>Veškeré platby budou zhotoviteli zasílány bezhotovostním převodem na jeho účet č………………….</w:t>
      </w:r>
      <w:r>
        <w:rPr>
          <w:rFonts w:ascii="Arial" w:hAnsi="Arial"/>
          <w:color w:val="000000"/>
          <w:sz w:val="22"/>
          <w:szCs w:val="22"/>
        </w:rPr>
        <w:t>,</w:t>
      </w:r>
      <w:r>
        <w:rPr>
          <w:rFonts w:ascii="Arial" w:hAnsi="Arial"/>
          <w:color w:val="000000"/>
        </w:rPr>
        <w:t xml:space="preserve"> který je v souladu s § 98 zákona </w:t>
      </w:r>
      <w:r>
        <w:rPr>
          <w:rFonts w:ascii="Arial" w:hAnsi="Arial"/>
          <w:color w:val="000000"/>
          <w:sz w:val="22"/>
          <w:szCs w:val="22"/>
        </w:rPr>
        <w:t>o DPH</w:t>
      </w:r>
      <w:r>
        <w:rPr>
          <w:rFonts w:ascii="Arial" w:hAnsi="Arial"/>
          <w:color w:val="000000"/>
        </w:rPr>
        <w:t>, zveřejněn správcem daně způsobem umožňujícím dálkový přístup. Pokud tento účet není správcem daně v době splatnosti ceny nebo její části, případně jiné pohledávky zveřejněn, nemůže se objednatel dostat do prodlení s úhradou ceny nebo její části, případně jiné pohledávky, současně se doba splatnosti ceny nebo její části, případně jiné pohledávky prodlužuje do čtrnáctého dne od prokazatelného seznámení objednatele zhotovitelem s tím, že byl účet v souladu s citovaným ustanovením zákona správcem daně zveřejněn, a současně je objednatel oprávněn daň z přidané hodnoty z příslušné faktury hradit přímo místně příslušnému správci daně zhotovitele.</w:t>
      </w:r>
    </w:p>
    <w:p w14:paraId="17A0033B" w14:textId="773056A7" w:rsidR="0059413C" w:rsidRDefault="00030F13">
      <w:pPr>
        <w:widowControl w:val="0"/>
        <w:numPr>
          <w:ilvl w:val="0"/>
          <w:numId w:val="10"/>
        </w:numPr>
        <w:suppressAutoHyphens/>
        <w:spacing w:before="80"/>
        <w:jc w:val="both"/>
      </w:pPr>
      <w:r>
        <w:rPr>
          <w:rFonts w:ascii="Arial" w:hAnsi="Arial"/>
          <w:color w:val="000000"/>
          <w:sz w:val="22"/>
          <w:szCs w:val="22"/>
        </w:rPr>
        <w:t>Zveřejní-li příslušný správce daně v souladu s § 106a zákona o DPH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(§109 zákona o DPH), je objednatel oprávněn zadržet z každé fakturované platby za poskytnuté zdanitelné plnění daň z přidané hodnoty a tuto (aniž k tomu bude vyzván jako ručitel) uhradit za zhotovitele příslušnému správci daně.</w:t>
      </w:r>
    </w:p>
    <w:p w14:paraId="17A0033C" w14:textId="77777777" w:rsidR="0059413C" w:rsidRDefault="00030F13">
      <w:pPr>
        <w:widowControl w:val="0"/>
        <w:numPr>
          <w:ilvl w:val="0"/>
          <w:numId w:val="10"/>
        </w:numPr>
        <w:suppressAutoHyphens/>
        <w:spacing w:before="80"/>
        <w:jc w:val="both"/>
        <w:rPr>
          <w:rFonts w:ascii="Arial" w:hAnsi="Arial"/>
          <w:sz w:val="22"/>
          <w:szCs w:val="22"/>
        </w:rPr>
      </w:pPr>
      <w:r>
        <w:rPr>
          <w:rFonts w:ascii="Arial" w:hAnsi="Arial"/>
          <w:color w:val="000000"/>
        </w:rPr>
        <w:t>Provedením vyúčtování ceny díla zhotovitelem ani jejím zaplacením objednatelem nepozbývají platnost závazky zhotovitele plynoucí ze záruk jím poskytnutých dotčeným účastníkům územního řízení a stranám dotčeným stavbou.</w:t>
      </w:r>
    </w:p>
    <w:p w14:paraId="17A0033D" w14:textId="737CD81A" w:rsidR="0059413C" w:rsidRDefault="0059413C" w:rsidP="005646D3">
      <w:pPr>
        <w:widowControl w:val="0"/>
        <w:suppressAutoHyphens/>
        <w:spacing w:before="80"/>
        <w:jc w:val="both"/>
        <w:rPr>
          <w:rFonts w:ascii="Arial" w:hAnsi="Arial"/>
          <w:sz w:val="22"/>
          <w:szCs w:val="22"/>
        </w:rPr>
      </w:pPr>
    </w:p>
    <w:p w14:paraId="17A0033E" w14:textId="77777777" w:rsidR="0059413C" w:rsidRDefault="0059413C">
      <w:pPr>
        <w:widowControl w:val="0"/>
        <w:tabs>
          <w:tab w:val="left" w:pos="360"/>
        </w:tabs>
        <w:suppressAutoHyphens/>
        <w:jc w:val="both"/>
        <w:rPr>
          <w:rFonts w:ascii="Arial" w:hAnsi="Arial"/>
          <w:color w:val="000000"/>
          <w:sz w:val="22"/>
          <w:szCs w:val="22"/>
        </w:rPr>
      </w:pPr>
    </w:p>
    <w:p w14:paraId="17A0033F" w14:textId="77777777" w:rsidR="0059413C" w:rsidRDefault="00030F13">
      <w:pPr>
        <w:widowControl w:val="0"/>
        <w:suppressAutoHyphens/>
        <w:jc w:val="center"/>
        <w:rPr>
          <w:rFonts w:ascii="Arial" w:hAnsi="Arial"/>
          <w:b/>
          <w:color w:val="000000"/>
          <w:sz w:val="22"/>
          <w:szCs w:val="22"/>
        </w:rPr>
      </w:pPr>
      <w:r>
        <w:rPr>
          <w:rFonts w:ascii="Arial" w:hAnsi="Arial"/>
          <w:b/>
          <w:color w:val="000000"/>
        </w:rPr>
        <w:t>VI.</w:t>
      </w:r>
    </w:p>
    <w:p w14:paraId="17A00340" w14:textId="77777777" w:rsidR="0059413C" w:rsidRDefault="00030F13">
      <w:pPr>
        <w:widowControl w:val="0"/>
        <w:suppressAutoHyphens/>
        <w:jc w:val="center"/>
        <w:rPr>
          <w:rFonts w:ascii="Arial" w:hAnsi="Arial"/>
          <w:b/>
          <w:color w:val="000000"/>
          <w:sz w:val="22"/>
          <w:szCs w:val="22"/>
        </w:rPr>
      </w:pPr>
      <w:r>
        <w:rPr>
          <w:rFonts w:ascii="Arial" w:hAnsi="Arial"/>
          <w:b/>
          <w:color w:val="000000"/>
        </w:rPr>
        <w:t>Povinnosti zhotovitele</w:t>
      </w:r>
    </w:p>
    <w:p w14:paraId="17A00341" w14:textId="77777777" w:rsidR="0059413C" w:rsidRDefault="00030F13">
      <w:pPr>
        <w:widowControl w:val="0"/>
        <w:numPr>
          <w:ilvl w:val="0"/>
          <w:numId w:val="9"/>
        </w:numPr>
        <w:suppressAutoHyphens/>
        <w:spacing w:before="120"/>
        <w:jc w:val="both"/>
        <w:rPr>
          <w:sz w:val="22"/>
          <w:szCs w:val="22"/>
        </w:rPr>
      </w:pPr>
      <w:r>
        <w:rPr>
          <w:rFonts w:ascii="Arial" w:hAnsi="Arial"/>
        </w:rPr>
        <w:t xml:space="preserve">Zhotovitel je povinen při provádění díla postupovat dle platných právních předpisů a technických norem, stejně jako v souladu s touto smlouvou, jejími přílohami, převzatou projektovou dokumentací a individuálními pokyny objednatele. Za objednatele provádí průběžnou kontrolu postupu a kvalit prováděných prací </w:t>
      </w:r>
      <w:r>
        <w:rPr>
          <w:rFonts w:ascii="Arial" w:hAnsi="Arial"/>
          <w:sz w:val="22"/>
          <w:szCs w:val="22"/>
        </w:rPr>
        <w:t xml:space="preserve">technický dozor objednatele a </w:t>
      </w:r>
      <w:r>
        <w:rPr>
          <w:rFonts w:ascii="Arial" w:hAnsi="Arial"/>
        </w:rPr>
        <w:t xml:space="preserve">oprávněný zaměstnanec objednatele, který je také </w:t>
      </w:r>
      <w:r>
        <w:rPr>
          <w:rFonts w:ascii="Arial" w:hAnsi="Arial"/>
        </w:rPr>
        <w:lastRenderedPageBreak/>
        <w:t>oprávněn převzít dílo od zhotovitele. Zjistí-li objednatel, že zhotovitel provádí dílo v rozporu s ustanovením této smlouvy, jejími přílohami a individuálními pokyny objednatele, je zhotovitel povinen na žádost objednatele neprodleně zjednat nápravu a nadále provádět dílo řádným způsobem. Záznam o kontrole a o požadavku objednatele musí být vždy uveden ve stavebním deníku s dohodnutým termínem zjednání nápravy a termínem následné kontroly. Porušení těchto povinností je dále považováno za podstatné porušení podmínek této smlouvy.</w:t>
      </w:r>
    </w:p>
    <w:p w14:paraId="17A00342" w14:textId="7B39F8D9"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Zhotovitel je povinen při provádění díla vést stavební deník, který bude k</w:t>
      </w:r>
      <w:r>
        <w:rPr>
          <w:rFonts w:ascii="Arial" w:hAnsi="Arial"/>
          <w:sz w:val="22"/>
          <w:szCs w:val="22"/>
        </w:rPr>
        <w:t> </w:t>
      </w:r>
      <w:r>
        <w:rPr>
          <w:rFonts w:ascii="Arial" w:hAnsi="Arial"/>
          <w:sz w:val="20"/>
        </w:rPr>
        <w:t>dispozici</w:t>
      </w:r>
      <w:r>
        <w:rPr>
          <w:rFonts w:ascii="Arial" w:hAnsi="Arial"/>
          <w:sz w:val="22"/>
          <w:szCs w:val="22"/>
        </w:rPr>
        <w:t xml:space="preserve"> oprávněným zaměstnancům objednatele a technickému dozoru investora</w:t>
      </w:r>
      <w:r>
        <w:rPr>
          <w:rFonts w:ascii="Arial" w:hAnsi="Arial"/>
          <w:sz w:val="20"/>
        </w:rPr>
        <w:t xml:space="preserve">. Do stavebního deníku </w:t>
      </w:r>
      <w:r>
        <w:rPr>
          <w:rFonts w:ascii="Arial" w:hAnsi="Arial"/>
          <w:sz w:val="22"/>
          <w:szCs w:val="22"/>
        </w:rPr>
        <w:t xml:space="preserve">je zhotovitel povinen </w:t>
      </w:r>
      <w:r>
        <w:rPr>
          <w:rFonts w:ascii="Arial" w:hAnsi="Arial"/>
          <w:sz w:val="20"/>
        </w:rPr>
        <w:t xml:space="preserve">zapisovat všechny důležité okolnosti týkající se stavby, zejména časový postup prací, odchylky od podmínek stanovených jinými rozhodnutími nebo opatřeními, popř. další údaje nutné pro posouzení prací. Záznamy prováděné zástupcem objednatele a zástupcem zhotovitele musí být učiněny vždy s uvedením data a podpisu zaměstnance, který záznam provedl. Určený zaměstnanec objednatele a určený zaměstnanec zhotovitele jsou povinni podle potřeb stavby sledovat záznamy ve stavebním deníku, písemně se vyjádřit k uvedeným požadavkům druhé smluvní strany, kontrolu jsou povinni potvrdit vždy svými podpisy s uvedením data, event. je-li to třeba, též s uvedením hodiny. </w:t>
      </w:r>
    </w:p>
    <w:p w14:paraId="17A00343" w14:textId="7777777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Při provádění díla je zhotovitel povinen dodržovat předpisy o bezpečnosti a ochraně zdraví při práci a požární ochraně. Porušení těchto povinností je dále považováno za podstatné porušení podmínek této smlouvy.</w:t>
      </w:r>
    </w:p>
    <w:p w14:paraId="17A00344" w14:textId="7777777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Zhotovitel je povinen na staveništi a v dalších prostorách, v nichž se budou zaměstnanci zhotovitele pohybovat, udržovat čistotu a pořádek, odstranit na své náklady odpady a nečistoty vzniklé při provádění díla. Porušení těchto povinností je dále považováno za podstatné porušení podmínek této smlouvy.</w:t>
      </w:r>
    </w:p>
    <w:p w14:paraId="17A00345" w14:textId="7777777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Zhotovitel je povinen činit taková opatření, aby jeho činností nedošlo ke škodám na majetku objednatele, jeho zaměstnanců nebo třetích osob, anebo k poškození zdraví zaměstnanců objednatele nebo třetích osob, jimž by objednatel za takto způsobenou škodu odpovídal. V případě způsobení takovéto škody provede zhotovitel její úhradu v plné výši. Porušení těchto povinností je dále považováno za podstatné porušení podmínek této smlouvy.</w:t>
      </w:r>
    </w:p>
    <w:p w14:paraId="17A00346" w14:textId="77777777" w:rsidR="0059413C" w:rsidRDefault="00030F13">
      <w:pPr>
        <w:widowControl w:val="0"/>
        <w:numPr>
          <w:ilvl w:val="0"/>
          <w:numId w:val="9"/>
        </w:numPr>
        <w:suppressAutoHyphens/>
        <w:spacing w:before="80"/>
        <w:ind w:left="357" w:hanging="357"/>
        <w:jc w:val="both"/>
        <w:rPr>
          <w:rFonts w:ascii="Arial" w:hAnsi="Arial"/>
          <w:sz w:val="22"/>
          <w:szCs w:val="22"/>
        </w:rPr>
      </w:pPr>
      <w:r>
        <w:rPr>
          <w:rFonts w:ascii="Arial" w:hAnsi="Arial"/>
        </w:rPr>
        <w:t xml:space="preserve">Zhotovitel vyzve objednatele k prověření prací, jejichž výsledek bude v dalším průběhu prací zakryt, a to telefonicky a zároveň i zápisem ve stavebním deníku, nejméně 2 pracovní dny před zakrytím výsledku těchto prací. Nedostaví-li se objednatel k prověření prací ve stanoveném termínu, má se za to, že s jejich zakrytím souhlasí. </w:t>
      </w:r>
    </w:p>
    <w:p w14:paraId="17A00347" w14:textId="77777777" w:rsidR="0059413C" w:rsidRDefault="00030F13">
      <w:pPr>
        <w:pStyle w:val="smlouva"/>
        <w:widowControl w:val="0"/>
        <w:numPr>
          <w:ilvl w:val="0"/>
          <w:numId w:val="9"/>
        </w:numPr>
        <w:suppressAutoHyphens/>
        <w:spacing w:before="80"/>
        <w:ind w:left="357" w:hanging="357"/>
        <w:rPr>
          <w:sz w:val="22"/>
          <w:szCs w:val="22"/>
        </w:rPr>
      </w:pPr>
      <w:r>
        <w:rPr>
          <w:rFonts w:ascii="Arial" w:hAnsi="Arial"/>
          <w:sz w:val="20"/>
        </w:rPr>
        <w:t xml:space="preserve">Zhotovitel se zavazuje ke zhotovení díla používat výhradně materiály a výrobky vybavené atestem. Objednatel si vyhrazuje právo doložení těchto atestů zhotovitelem před použitím určených materiálů a výrobků při zhotovování díla, pokud si to objednatel nevyžádá v jiném termínu. </w:t>
      </w:r>
    </w:p>
    <w:p w14:paraId="17A00348" w14:textId="7777777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Zhotovitel provede veškeré potřebné revize předávaného díla, včetně použitých materiálů, ve své kompetenci a na svůj náklad.</w:t>
      </w:r>
    </w:p>
    <w:p w14:paraId="17A00349" w14:textId="4DFA5628"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 xml:space="preserve">Zhotovitel provede celé dílo </w:t>
      </w:r>
      <w:r>
        <w:rPr>
          <w:rFonts w:ascii="Arial" w:hAnsi="Arial"/>
          <w:sz w:val="22"/>
          <w:szCs w:val="22"/>
        </w:rPr>
        <w:t>na svůj náklad</w:t>
      </w:r>
      <w:r>
        <w:rPr>
          <w:rFonts w:ascii="Arial" w:hAnsi="Arial"/>
          <w:sz w:val="20"/>
        </w:rPr>
        <w:t xml:space="preserve"> a na vlastní nebezpečí. </w:t>
      </w:r>
    </w:p>
    <w:p w14:paraId="17A0034A" w14:textId="7777777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Zhotovitel se zavazuje veškerý demontovaný a nepoužitý materiál, vč. obalů ekologicky likvidovat podle platných právních norem, předpisů a zákonů a na vyžádání objednatele tuto skutečnost kdykoliv doložit.</w:t>
      </w:r>
    </w:p>
    <w:p w14:paraId="17A0034B" w14:textId="7777777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Zhotovitel se dále zavazuje, že na realizaci díla nebude užívat zaměstnance objednatele ani s nimi uzavírat jakýkoliv právní vztah. Toto ujednání se netýká nutné součinnosti s údržbovými složkami objednatele při provádění měření, zkoušek a řešení technicky problémových situací. Porušení těchto povinností je dále považováno za podstatné porušení podmínek této smlouvy.</w:t>
      </w:r>
    </w:p>
    <w:p w14:paraId="17A0034C" w14:textId="72A112C7"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 xml:space="preserve">Zhotovitel </w:t>
      </w:r>
      <w:r w:rsidR="005646D3">
        <w:rPr>
          <w:rFonts w:ascii="Arial" w:hAnsi="Arial"/>
          <w:sz w:val="20"/>
        </w:rPr>
        <w:t xml:space="preserve">je povinen vytýčit distribuční sítě, </w:t>
      </w:r>
      <w:r>
        <w:rPr>
          <w:rFonts w:ascii="Arial" w:hAnsi="Arial"/>
          <w:sz w:val="20"/>
        </w:rPr>
        <w:t xml:space="preserve">přebírá veškerou zodpovědnost za neporušení inženýrských sítí, včetně náhrad a sankcí za způsobené škody na nich vzniklých </w:t>
      </w:r>
      <w:r w:rsidRPr="005646D3">
        <w:rPr>
          <w:rFonts w:ascii="Arial" w:hAnsi="Arial"/>
          <w:sz w:val="20"/>
        </w:rPr>
        <w:t>v souvislosti s činností zhotovitele.</w:t>
      </w:r>
    </w:p>
    <w:p w14:paraId="17A0034D" w14:textId="3B4B0158" w:rsidR="0059413C" w:rsidRDefault="00030F13" w:rsidP="00746933">
      <w:pPr>
        <w:widowControl w:val="0"/>
        <w:numPr>
          <w:ilvl w:val="0"/>
          <w:numId w:val="10"/>
        </w:numPr>
        <w:suppressAutoHyphens/>
        <w:spacing w:before="80"/>
        <w:jc w:val="both"/>
        <w:rPr>
          <w:rFonts w:ascii="Arial" w:hAnsi="Arial"/>
          <w:sz w:val="22"/>
          <w:szCs w:val="22"/>
        </w:rPr>
      </w:pPr>
      <w:r>
        <w:rPr>
          <w:rFonts w:ascii="Arial" w:hAnsi="Arial"/>
          <w:sz w:val="22"/>
          <w:szCs w:val="22"/>
        </w:rPr>
        <w:t>Zhotovitel nesmí, bez předchozího písemného souhlasu objednatele</w:t>
      </w:r>
      <w:r>
        <w:rPr>
          <w:rFonts w:ascii="Arial" w:hAnsi="Arial"/>
        </w:rPr>
        <w:t xml:space="preserve"> měnit </w:t>
      </w:r>
      <w:r>
        <w:rPr>
          <w:rFonts w:ascii="Arial" w:hAnsi="Arial"/>
          <w:sz w:val="22"/>
          <w:szCs w:val="22"/>
        </w:rPr>
        <w:t>rozsah prací obsažený v položkovém rozpočtu</w:t>
      </w:r>
      <w:r w:rsidR="005646D3">
        <w:rPr>
          <w:rFonts w:ascii="Arial" w:hAnsi="Arial"/>
          <w:sz w:val="22"/>
          <w:szCs w:val="22"/>
        </w:rPr>
        <w:t xml:space="preserve">, </w:t>
      </w:r>
      <w:r>
        <w:rPr>
          <w:rFonts w:ascii="Arial" w:hAnsi="Arial"/>
        </w:rPr>
        <w:t xml:space="preserve">včetně </w:t>
      </w:r>
      <w:r>
        <w:rPr>
          <w:rFonts w:ascii="Arial" w:hAnsi="Arial"/>
          <w:sz w:val="22"/>
          <w:szCs w:val="22"/>
        </w:rPr>
        <w:t xml:space="preserve">sjednaných </w:t>
      </w:r>
      <w:r>
        <w:rPr>
          <w:rFonts w:ascii="Arial" w:hAnsi="Arial"/>
        </w:rPr>
        <w:t xml:space="preserve">méněprací nebo víceprací. </w:t>
      </w:r>
    </w:p>
    <w:p w14:paraId="17A0034E" w14:textId="79F67F91" w:rsidR="0059413C" w:rsidRDefault="00030F13">
      <w:pPr>
        <w:pStyle w:val="smlouva"/>
        <w:widowControl w:val="0"/>
        <w:numPr>
          <w:ilvl w:val="0"/>
          <w:numId w:val="9"/>
        </w:numPr>
        <w:suppressAutoHyphens/>
        <w:spacing w:before="80"/>
        <w:ind w:left="357" w:hanging="357"/>
        <w:rPr>
          <w:rFonts w:ascii="Arial" w:hAnsi="Arial"/>
          <w:sz w:val="22"/>
          <w:szCs w:val="22"/>
        </w:rPr>
      </w:pPr>
      <w:r>
        <w:rPr>
          <w:rFonts w:ascii="Arial" w:hAnsi="Arial"/>
          <w:sz w:val="20"/>
        </w:rPr>
        <w:t xml:space="preserve">Zhotovitel zodpovídá za veškeré vzniklé škody na majetku ve správě objednatele </w:t>
      </w:r>
      <w:r>
        <w:rPr>
          <w:rFonts w:ascii="Arial" w:hAnsi="Arial"/>
          <w:sz w:val="22"/>
          <w:szCs w:val="22"/>
        </w:rPr>
        <w:t xml:space="preserve">či </w:t>
      </w:r>
      <w:r>
        <w:rPr>
          <w:rFonts w:ascii="Arial" w:hAnsi="Arial"/>
          <w:sz w:val="20"/>
        </w:rPr>
        <w:t>nájemců</w:t>
      </w:r>
      <w:r>
        <w:rPr>
          <w:rFonts w:ascii="Arial" w:hAnsi="Arial"/>
          <w:sz w:val="22"/>
          <w:szCs w:val="22"/>
        </w:rPr>
        <w:t xml:space="preserve"> majetku objednatele</w:t>
      </w:r>
      <w:r>
        <w:rPr>
          <w:rFonts w:ascii="Arial" w:hAnsi="Arial"/>
          <w:sz w:val="20"/>
        </w:rPr>
        <w:t xml:space="preserve"> způsobené při provádění prací. Vzniklé škody odstraní zhotovitel ihned na vlastní náklady. </w:t>
      </w:r>
    </w:p>
    <w:p w14:paraId="17A0034F" w14:textId="77777777" w:rsidR="0059413C" w:rsidRDefault="00030F13">
      <w:pPr>
        <w:pStyle w:val="smlouva"/>
        <w:widowControl w:val="0"/>
        <w:numPr>
          <w:ilvl w:val="0"/>
          <w:numId w:val="9"/>
        </w:numPr>
        <w:suppressAutoHyphens/>
        <w:spacing w:before="80"/>
        <w:ind w:left="357" w:hanging="357"/>
        <w:rPr>
          <w:sz w:val="22"/>
          <w:szCs w:val="22"/>
        </w:rPr>
      </w:pPr>
      <w:r>
        <w:rPr>
          <w:rFonts w:ascii="Arial" w:hAnsi="Arial"/>
          <w:sz w:val="20"/>
        </w:rPr>
        <w:t>Při provádění prací ze sousední nemovitosti je třeba si počínat tak, aby vlastníkům nebyla způsobena škoda, zejména dbát, aby nedocházelo k neodůvodněném</w:t>
      </w:r>
      <w:r>
        <w:rPr>
          <w:rFonts w:ascii="Arial" w:hAnsi="Arial"/>
          <w:sz w:val="22"/>
          <w:szCs w:val="22"/>
        </w:rPr>
        <w:t>u</w:t>
      </w:r>
      <w:r>
        <w:rPr>
          <w:rFonts w:ascii="Arial" w:hAnsi="Arial"/>
          <w:sz w:val="20"/>
        </w:rPr>
        <w:t xml:space="preserve"> omezení jejich práv a právem chráněných zájmů, nadměrnému znečištění okolí stavby, ničení zeleně a k nepořádku na pracovišti. Použitá část sousední nemovitosti bude ihned po ukončení prací uvedena do původního stavu. </w:t>
      </w:r>
    </w:p>
    <w:p w14:paraId="17A00350" w14:textId="77777777" w:rsidR="0059413C" w:rsidRDefault="00030F13">
      <w:pPr>
        <w:pStyle w:val="smlouva"/>
        <w:widowControl w:val="0"/>
        <w:numPr>
          <w:ilvl w:val="0"/>
          <w:numId w:val="9"/>
        </w:numPr>
        <w:suppressAutoHyphens/>
        <w:spacing w:before="80"/>
        <w:ind w:left="357" w:hanging="357"/>
        <w:rPr>
          <w:rFonts w:ascii="Arial" w:hAnsi="Arial"/>
          <w:sz w:val="22"/>
          <w:szCs w:val="22"/>
        </w:rPr>
      </w:pPr>
      <w:bookmarkStart w:id="3" w:name="__RefNumPara__7083_4244726521"/>
      <w:bookmarkEnd w:id="3"/>
      <w:r>
        <w:rPr>
          <w:rFonts w:ascii="Arial" w:hAnsi="Arial"/>
          <w:sz w:val="22"/>
          <w:szCs w:val="22"/>
        </w:rPr>
        <w:t xml:space="preserve">Zhotovitel je povinen být pojištěn pro případ pojistných událostí souvisejících s prováděním díla po celou dobu provádění díla, a to minimálně proti škodám způsobených jeho činností, to vše nejméně do výše ceny díla. Zhotovitel je povinen uvedené pojištění platně a účinně sjednat a po celou dobu provádění díla ho udržovat v 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w:t>
      </w:r>
      <w:r>
        <w:rPr>
          <w:rFonts w:ascii="Arial" w:hAnsi="Arial"/>
          <w:sz w:val="22"/>
          <w:szCs w:val="22"/>
        </w:rPr>
        <w:lastRenderedPageBreak/>
        <w:t>existenci objednateli ve stanovené lhůtě, považuje se to za podstatné porušení smlouvy.</w:t>
      </w:r>
    </w:p>
    <w:p w14:paraId="17A00351" w14:textId="77777777" w:rsidR="0059413C" w:rsidRDefault="0059413C">
      <w:pPr>
        <w:pStyle w:val="smlouva"/>
        <w:widowControl w:val="0"/>
        <w:suppressAutoHyphens/>
        <w:rPr>
          <w:rFonts w:ascii="Arial" w:hAnsi="Arial"/>
          <w:sz w:val="22"/>
          <w:szCs w:val="22"/>
        </w:rPr>
      </w:pPr>
    </w:p>
    <w:p w14:paraId="17A00352" w14:textId="77777777" w:rsidR="0059413C" w:rsidRDefault="00030F13">
      <w:pPr>
        <w:widowControl w:val="0"/>
        <w:suppressAutoHyphens/>
        <w:jc w:val="center"/>
        <w:rPr>
          <w:rFonts w:ascii="Arial" w:hAnsi="Arial"/>
          <w:b/>
          <w:color w:val="000000"/>
          <w:sz w:val="22"/>
          <w:szCs w:val="22"/>
        </w:rPr>
      </w:pPr>
      <w:r>
        <w:rPr>
          <w:rFonts w:ascii="Arial" w:hAnsi="Arial"/>
          <w:b/>
          <w:color w:val="000000"/>
        </w:rPr>
        <w:t>VII.</w:t>
      </w:r>
    </w:p>
    <w:p w14:paraId="17A00353" w14:textId="77777777" w:rsidR="0059413C" w:rsidRDefault="00030F13">
      <w:pPr>
        <w:widowControl w:val="0"/>
        <w:suppressAutoHyphens/>
        <w:jc w:val="center"/>
        <w:rPr>
          <w:rFonts w:ascii="Arial" w:hAnsi="Arial"/>
          <w:b/>
          <w:color w:val="000000"/>
          <w:sz w:val="22"/>
          <w:szCs w:val="22"/>
        </w:rPr>
      </w:pPr>
      <w:r>
        <w:rPr>
          <w:rFonts w:ascii="Arial" w:hAnsi="Arial"/>
          <w:b/>
          <w:color w:val="000000"/>
        </w:rPr>
        <w:t>Povinnosti objednatele</w:t>
      </w:r>
    </w:p>
    <w:p w14:paraId="17A00354" w14:textId="77777777" w:rsidR="0059413C" w:rsidRDefault="00030F13">
      <w:pPr>
        <w:widowControl w:val="0"/>
        <w:numPr>
          <w:ilvl w:val="0"/>
          <w:numId w:val="3"/>
        </w:numPr>
        <w:suppressAutoHyphens/>
        <w:spacing w:before="80"/>
        <w:ind w:left="357" w:hanging="357"/>
        <w:jc w:val="both"/>
        <w:rPr>
          <w:rFonts w:ascii="Arial" w:hAnsi="Arial"/>
          <w:color w:val="000000"/>
          <w:sz w:val="22"/>
          <w:szCs w:val="22"/>
        </w:rPr>
      </w:pPr>
      <w:r>
        <w:rPr>
          <w:rFonts w:ascii="Arial" w:hAnsi="Arial"/>
          <w:color w:val="000000"/>
        </w:rPr>
        <w:t>Objednatel se zavazuje vytvořit zhotoviteli pracovní podmínky pro řádný, nerušený a bezpečný výkon práce při provádění díla a na žádost zhotovitele uvedenou ve stavebním deníku mu poskytnout potřebnou součinnost, kterou lze po něm spravedlivě požadovat při řešení všech otázek souvisejících s prováděním díla.</w:t>
      </w:r>
    </w:p>
    <w:p w14:paraId="17A00355" w14:textId="77777777" w:rsidR="0059413C" w:rsidRDefault="00030F13">
      <w:pPr>
        <w:pStyle w:val="smlouva"/>
        <w:widowControl w:val="0"/>
        <w:numPr>
          <w:ilvl w:val="0"/>
          <w:numId w:val="3"/>
        </w:numPr>
        <w:suppressAutoHyphens/>
        <w:spacing w:before="80"/>
        <w:ind w:left="357" w:hanging="357"/>
        <w:rPr>
          <w:rFonts w:ascii="Arial" w:hAnsi="Arial"/>
          <w:sz w:val="22"/>
          <w:szCs w:val="22"/>
        </w:rPr>
      </w:pPr>
      <w:r>
        <w:rPr>
          <w:rFonts w:ascii="Arial" w:hAnsi="Arial"/>
          <w:sz w:val="20"/>
        </w:rPr>
        <w:t>Objednatel se zavazuje dle svých možností umožnit zhotoviteli po dobu provádění díla uložení materiálu, nářadí apod. v suché a uzamykatelné místnosti, přístup k energiím a dotčeným zařízením a rovněž tak určí, kde mohou zaměstnanci zhotovitele pobývat po dobu přestávek v práci a umožní jim užívání sociálního zařízení apod.</w:t>
      </w:r>
    </w:p>
    <w:p w14:paraId="17A00356" w14:textId="77777777" w:rsidR="0059413C" w:rsidRDefault="00030F13">
      <w:pPr>
        <w:widowControl w:val="0"/>
        <w:numPr>
          <w:ilvl w:val="0"/>
          <w:numId w:val="3"/>
        </w:numPr>
        <w:suppressAutoHyphens/>
        <w:spacing w:before="80"/>
        <w:ind w:left="357" w:hanging="357"/>
        <w:jc w:val="both"/>
        <w:rPr>
          <w:rFonts w:ascii="Arial" w:hAnsi="Arial"/>
          <w:color w:val="000000"/>
          <w:sz w:val="22"/>
          <w:szCs w:val="22"/>
        </w:rPr>
      </w:pPr>
      <w:r>
        <w:rPr>
          <w:rFonts w:ascii="Arial" w:hAnsi="Arial"/>
          <w:color w:val="000000"/>
        </w:rPr>
        <w:t>Objednatel je povinen před započetím provádění díla zhotovitelem prokazatelně seznámit jeho zaměstnance se zvláštními bezpečnostními a požárními opatřeními objednatele a zvláštními předpisy platnými pro pracoviště objednatele, kde bude zhotovitel dílo provádět. O seznámení zaměstnanců zhotovitele s výše uvedenými opatřeními a předpisy bude učiněn zápis ve stavebním deníku, podepsaný oprávněnými zástupci obou smluvních stran.</w:t>
      </w:r>
    </w:p>
    <w:p w14:paraId="17A00357" w14:textId="77777777" w:rsidR="0059413C" w:rsidRDefault="0059413C">
      <w:pPr>
        <w:widowControl w:val="0"/>
        <w:suppressAutoHyphens/>
        <w:jc w:val="center"/>
        <w:rPr>
          <w:rFonts w:ascii="Arial" w:hAnsi="Arial"/>
          <w:b/>
          <w:color w:val="000000"/>
          <w:sz w:val="22"/>
          <w:szCs w:val="22"/>
        </w:rPr>
      </w:pPr>
    </w:p>
    <w:p w14:paraId="17A00358" w14:textId="77777777" w:rsidR="0059413C" w:rsidRDefault="00030F13">
      <w:pPr>
        <w:widowControl w:val="0"/>
        <w:suppressAutoHyphens/>
        <w:jc w:val="center"/>
        <w:rPr>
          <w:rFonts w:ascii="Arial" w:hAnsi="Arial"/>
          <w:b/>
          <w:color w:val="000000"/>
          <w:sz w:val="22"/>
          <w:szCs w:val="22"/>
        </w:rPr>
      </w:pPr>
      <w:r>
        <w:rPr>
          <w:rFonts w:ascii="Arial" w:hAnsi="Arial"/>
          <w:b/>
          <w:color w:val="000000"/>
        </w:rPr>
        <w:t>VIII.</w:t>
      </w:r>
    </w:p>
    <w:p w14:paraId="17A00359" w14:textId="3D5636DB" w:rsidR="0059413C" w:rsidRDefault="00030F13">
      <w:pPr>
        <w:widowControl w:val="0"/>
        <w:suppressAutoHyphens/>
        <w:jc w:val="center"/>
        <w:rPr>
          <w:rFonts w:ascii="Arial" w:hAnsi="Arial"/>
          <w:b/>
          <w:color w:val="000000"/>
          <w:sz w:val="22"/>
          <w:szCs w:val="22"/>
        </w:rPr>
      </w:pPr>
      <w:r>
        <w:rPr>
          <w:rFonts w:ascii="Arial" w:hAnsi="Arial"/>
          <w:b/>
          <w:color w:val="000000"/>
          <w:sz w:val="22"/>
          <w:szCs w:val="22"/>
        </w:rPr>
        <w:t xml:space="preserve">Předání </w:t>
      </w:r>
      <w:r>
        <w:rPr>
          <w:rFonts w:ascii="Arial" w:hAnsi="Arial"/>
          <w:b/>
          <w:color w:val="000000"/>
        </w:rPr>
        <w:t>díla</w:t>
      </w:r>
    </w:p>
    <w:p w14:paraId="17A0035A" w14:textId="77777777" w:rsidR="0059413C" w:rsidRDefault="00030F13">
      <w:pPr>
        <w:widowControl w:val="0"/>
        <w:numPr>
          <w:ilvl w:val="0"/>
          <w:numId w:val="4"/>
        </w:numPr>
        <w:suppressAutoHyphens/>
        <w:spacing w:before="80"/>
        <w:ind w:left="357" w:hanging="357"/>
        <w:jc w:val="both"/>
        <w:rPr>
          <w:rFonts w:ascii="Arial" w:hAnsi="Arial"/>
          <w:color w:val="000000"/>
          <w:sz w:val="22"/>
          <w:szCs w:val="22"/>
        </w:rPr>
      </w:pPr>
      <w:bookmarkStart w:id="4" w:name="move5786436"/>
      <w:bookmarkEnd w:id="4"/>
      <w:r>
        <w:rPr>
          <w:rFonts w:ascii="Arial" w:hAnsi="Arial"/>
          <w:color w:val="000000"/>
        </w:rPr>
        <w:t>Po dokončení díla zhotovitel zcela vyklidí a uvede do řádného stavu staveniště a všechny prostory ve vlastnictví objednatele, které užíval při provádění díla a do 3 kalendářních dnů po převzetí výsledku díla objednatelem je vyklizené předá objednateli.</w:t>
      </w:r>
    </w:p>
    <w:p w14:paraId="17A0035B" w14:textId="484591B4" w:rsidR="0059413C" w:rsidRDefault="00030F13">
      <w:pPr>
        <w:widowControl w:val="0"/>
        <w:numPr>
          <w:ilvl w:val="0"/>
          <w:numId w:val="4"/>
        </w:numPr>
        <w:suppressAutoHyphens/>
        <w:spacing w:before="80"/>
        <w:ind w:left="357" w:hanging="357"/>
        <w:jc w:val="both"/>
        <w:rPr>
          <w:rFonts w:ascii="Arial" w:hAnsi="Arial"/>
          <w:color w:val="000000"/>
          <w:sz w:val="22"/>
          <w:szCs w:val="22"/>
        </w:rPr>
      </w:pPr>
      <w:r>
        <w:rPr>
          <w:rFonts w:ascii="Arial" w:hAnsi="Arial"/>
          <w:color w:val="000000"/>
        </w:rPr>
        <w:t xml:space="preserve">K předání dokončeného díla vyzve písemně zhotovitel objednatele. Objednatel se zavazuje umožnit zhotoviteli předání díla do 3 kalendářních dnů od doručení písemného oznámení zhotovitele, že dílo bylo </w:t>
      </w:r>
      <w:r>
        <w:rPr>
          <w:rFonts w:ascii="Arial" w:hAnsi="Arial"/>
          <w:color w:val="000000"/>
          <w:sz w:val="22"/>
          <w:szCs w:val="22"/>
        </w:rPr>
        <w:t xml:space="preserve">dokončeno </w:t>
      </w:r>
      <w:r>
        <w:rPr>
          <w:rFonts w:ascii="Arial" w:hAnsi="Arial"/>
          <w:color w:val="000000"/>
        </w:rPr>
        <w:t>a že je připraveno k předání.</w:t>
      </w:r>
    </w:p>
    <w:p w14:paraId="17A0035C" w14:textId="77777777" w:rsidR="0059413C" w:rsidRDefault="00030F13">
      <w:pPr>
        <w:widowControl w:val="0"/>
        <w:numPr>
          <w:ilvl w:val="0"/>
          <w:numId w:val="4"/>
        </w:numPr>
        <w:suppressAutoHyphens/>
        <w:spacing w:before="80"/>
        <w:ind w:left="357" w:hanging="357"/>
        <w:jc w:val="both"/>
        <w:rPr>
          <w:rFonts w:ascii="Arial" w:hAnsi="Arial"/>
          <w:sz w:val="22"/>
          <w:szCs w:val="22"/>
        </w:rPr>
      </w:pPr>
      <w:r>
        <w:rPr>
          <w:rFonts w:ascii="Arial" w:hAnsi="Arial"/>
          <w:color w:val="000000"/>
        </w:rPr>
        <w:t xml:space="preserve">Předání díla se uskuteční na základě předávacího protokolu podepsaného oprávněnými zástupci obou smluvních stran. Jeho kopii, včetně příloh, obdrží všechny strany zúčastněné na přejímacím řízení, které mají na věci právní zájem. </w:t>
      </w:r>
    </w:p>
    <w:p w14:paraId="17A0035D" w14:textId="77777777" w:rsidR="0059413C" w:rsidRDefault="00030F13">
      <w:pPr>
        <w:widowControl w:val="0"/>
        <w:numPr>
          <w:ilvl w:val="0"/>
          <w:numId w:val="4"/>
        </w:numPr>
        <w:suppressAutoHyphens/>
        <w:spacing w:before="80"/>
        <w:ind w:left="357" w:hanging="357"/>
        <w:jc w:val="both"/>
        <w:rPr>
          <w:rFonts w:ascii="Arial" w:hAnsi="Arial"/>
          <w:color w:val="000000"/>
          <w:sz w:val="22"/>
          <w:szCs w:val="22"/>
        </w:rPr>
      </w:pPr>
      <w:r>
        <w:rPr>
          <w:rFonts w:ascii="Arial" w:hAnsi="Arial"/>
          <w:color w:val="000000"/>
        </w:rPr>
        <w:t xml:space="preserve">V protokolu </w:t>
      </w:r>
      <w:r>
        <w:rPr>
          <w:rFonts w:ascii="Arial" w:hAnsi="Arial"/>
          <w:color w:val="000000"/>
          <w:sz w:val="22"/>
          <w:szCs w:val="22"/>
        </w:rPr>
        <w:t>objednatel uvede, zda přebírá dílo s výhradami či bez výhrad.</w:t>
      </w:r>
    </w:p>
    <w:p w14:paraId="17A0035E" w14:textId="2949631A" w:rsidR="0059413C" w:rsidRDefault="00030F13">
      <w:pPr>
        <w:widowControl w:val="0"/>
        <w:numPr>
          <w:ilvl w:val="0"/>
          <w:numId w:val="4"/>
        </w:numPr>
        <w:suppressAutoHyphens/>
        <w:spacing w:before="80"/>
        <w:ind w:left="357" w:hanging="357"/>
        <w:jc w:val="both"/>
        <w:rPr>
          <w:rFonts w:ascii="Arial" w:hAnsi="Arial"/>
          <w:color w:val="000000"/>
          <w:sz w:val="22"/>
          <w:szCs w:val="22"/>
        </w:rPr>
      </w:pPr>
      <w:r>
        <w:rPr>
          <w:rFonts w:ascii="Arial" w:hAnsi="Arial"/>
          <w:color w:val="000000"/>
        </w:rPr>
        <w:t xml:space="preserve">Drobné vady a nedodělky, které nebrání řádnému a bezpečnému užívání díla jednotlivě i v celém souhrnu a které zhotovitel písemně uzná a zaváže se je v dohodnutém termínu řádným způsobem odstranit, nejsou důvodem k odmítnutí převzetí díla. Soupis drobných vad a nedodělků s uvedením termínů odstranění těchto nedostatků bude součástí nebo přílohou předávacího protokolu. </w:t>
      </w:r>
    </w:p>
    <w:p w14:paraId="17A0035F" w14:textId="5FD2DBFF" w:rsidR="0059413C" w:rsidRDefault="00030F13">
      <w:pPr>
        <w:widowControl w:val="0"/>
        <w:numPr>
          <w:ilvl w:val="0"/>
          <w:numId w:val="4"/>
        </w:numPr>
        <w:suppressAutoHyphens/>
        <w:spacing w:before="80"/>
        <w:ind w:left="357" w:hanging="357"/>
        <w:jc w:val="both"/>
        <w:rPr>
          <w:rFonts w:ascii="Arial" w:hAnsi="Arial"/>
          <w:color w:val="000000"/>
          <w:sz w:val="22"/>
          <w:szCs w:val="22"/>
        </w:rPr>
      </w:pPr>
      <w:r>
        <w:rPr>
          <w:rFonts w:ascii="Arial" w:hAnsi="Arial"/>
          <w:color w:val="000000"/>
        </w:rPr>
        <w:t xml:space="preserve">Provedení díla s vadami nad rámec drobných vad a nedodělků, které brání užívání díla jednotlivě i v celém souhrnu, nebo drobných vad a nedodělků, které nebudou písemně uznány zhotovitelem v souladu s tímto </w:t>
      </w:r>
      <w:r>
        <w:rPr>
          <w:rFonts w:ascii="Arial" w:hAnsi="Arial"/>
          <w:color w:val="000000"/>
          <w:sz w:val="22"/>
          <w:szCs w:val="22"/>
        </w:rPr>
        <w:t>článkem</w:t>
      </w:r>
      <w:r>
        <w:rPr>
          <w:rFonts w:ascii="Arial" w:hAnsi="Arial"/>
          <w:color w:val="000000"/>
        </w:rPr>
        <w:t>, je důvodem k odmítnutí převzetí díla objednatelem.</w:t>
      </w:r>
    </w:p>
    <w:p w14:paraId="17A00360" w14:textId="5EC7574D" w:rsidR="0059413C" w:rsidRDefault="00030F13">
      <w:pPr>
        <w:widowControl w:val="0"/>
        <w:numPr>
          <w:ilvl w:val="0"/>
          <w:numId w:val="4"/>
        </w:numPr>
        <w:suppressAutoHyphens/>
        <w:spacing w:before="80"/>
        <w:jc w:val="both"/>
        <w:rPr>
          <w:color w:val="000000"/>
          <w:sz w:val="22"/>
          <w:szCs w:val="22"/>
        </w:rPr>
      </w:pPr>
      <w:r>
        <w:rPr>
          <w:rFonts w:ascii="Arial" w:hAnsi="Arial"/>
          <w:color w:val="000000"/>
          <w:sz w:val="22"/>
          <w:szCs w:val="22"/>
        </w:rPr>
        <w:t>Pokud objednatel odmítne převzetí díla bez vážných důvodů na straně zhotovitele, má se dílo za předané objednateli v den, ve kterém měl objednatel dílo k výzvě zhotovitele převzít.</w:t>
      </w:r>
    </w:p>
    <w:p w14:paraId="17A00362" w14:textId="29939B89" w:rsidR="0059413C" w:rsidRDefault="00030F13" w:rsidP="00746933">
      <w:pPr>
        <w:widowControl w:val="0"/>
        <w:numPr>
          <w:ilvl w:val="0"/>
          <w:numId w:val="4"/>
        </w:numPr>
        <w:suppressAutoHyphens/>
        <w:spacing w:before="80"/>
        <w:ind w:left="357" w:hanging="357"/>
        <w:jc w:val="both"/>
      </w:pPr>
      <w:r>
        <w:rPr>
          <w:rFonts w:ascii="Arial" w:hAnsi="Arial"/>
          <w:color w:val="000000"/>
        </w:rPr>
        <w:t xml:space="preserve">Součástí předání výsledku díla bude provedení předepsaných technických zkoušek, jejichž vyhodnocení bude zahrnuto v předávacím protokolu a předání atestů dodaných výrobků. Vlastnické právo k dílu náleží od počátku objednateli./Vlastnictví k dílu přechází na objednatele okamžikem podpisu předávacího protokolu oprávněnými zástupci obou smluvních stran.    </w:t>
      </w:r>
    </w:p>
    <w:p w14:paraId="17A00363" w14:textId="77777777" w:rsidR="0059413C" w:rsidRDefault="00030F13">
      <w:pPr>
        <w:widowControl w:val="0"/>
        <w:numPr>
          <w:ilvl w:val="0"/>
          <w:numId w:val="4"/>
        </w:numPr>
        <w:suppressAutoHyphens/>
        <w:spacing w:before="80"/>
        <w:ind w:hanging="357"/>
        <w:jc w:val="both"/>
        <w:rPr>
          <w:rFonts w:ascii="Arial" w:hAnsi="Arial"/>
          <w:sz w:val="22"/>
          <w:szCs w:val="22"/>
        </w:rPr>
      </w:pPr>
      <w:bookmarkStart w:id="5" w:name="move5792825"/>
      <w:bookmarkEnd w:id="5"/>
      <w:r>
        <w:rPr>
          <w:rFonts w:ascii="Arial" w:hAnsi="Arial"/>
          <w:color w:val="000000"/>
        </w:rPr>
        <w:t>Nebezpečí škody na zhotovovaném díle přechází na objednatele okamžikem předání díla.</w:t>
      </w:r>
    </w:p>
    <w:p w14:paraId="17A00365" w14:textId="544BA107" w:rsidR="0059413C" w:rsidRDefault="00030F13">
      <w:pPr>
        <w:widowControl w:val="0"/>
        <w:numPr>
          <w:ilvl w:val="0"/>
          <w:numId w:val="4"/>
        </w:numPr>
        <w:suppressAutoHyphens/>
        <w:spacing w:before="80"/>
        <w:ind w:hanging="357"/>
        <w:jc w:val="both"/>
        <w:rPr>
          <w:rFonts w:ascii="Arial" w:hAnsi="Arial"/>
          <w:color w:val="000000"/>
        </w:rPr>
      </w:pPr>
      <w:bookmarkStart w:id="6" w:name="move57864361"/>
      <w:bookmarkEnd w:id="6"/>
      <w:r>
        <w:rPr>
          <w:rFonts w:ascii="Arial" w:hAnsi="Arial"/>
          <w:color w:val="000000"/>
        </w:rPr>
        <w:t>Po dokončení díla zhotovitel zcela vyklidí a uvede do řádného stavu staveniště a všechny prostory ve vlastnictví objednatele, které užíval při provádění díla a do 3 kalendářních dnů po převzetí výsledku díla objednatelem je vyklizené předá objednateli.</w:t>
      </w:r>
    </w:p>
    <w:p w14:paraId="17A00366" w14:textId="77777777" w:rsidR="0059413C" w:rsidRDefault="0059413C">
      <w:pPr>
        <w:widowControl w:val="0"/>
        <w:suppressAutoHyphens/>
        <w:spacing w:before="80"/>
        <w:ind w:left="360"/>
        <w:jc w:val="both"/>
        <w:rPr>
          <w:rFonts w:ascii="Arial" w:hAnsi="Arial"/>
          <w:sz w:val="22"/>
          <w:szCs w:val="22"/>
        </w:rPr>
      </w:pPr>
    </w:p>
    <w:p w14:paraId="17A00367" w14:textId="77777777" w:rsidR="0059413C" w:rsidRDefault="0059413C">
      <w:pPr>
        <w:pStyle w:val="BodyText21"/>
        <w:widowControl w:val="0"/>
        <w:suppressAutoHyphens/>
        <w:rPr>
          <w:rFonts w:ascii="Arial" w:hAnsi="Arial"/>
          <w:sz w:val="22"/>
          <w:szCs w:val="22"/>
        </w:rPr>
      </w:pPr>
    </w:p>
    <w:p w14:paraId="17A00368" w14:textId="77777777" w:rsidR="0059413C" w:rsidRDefault="00030F13">
      <w:pPr>
        <w:widowControl w:val="0"/>
        <w:suppressAutoHyphens/>
        <w:jc w:val="center"/>
        <w:rPr>
          <w:rFonts w:ascii="Arial" w:hAnsi="Arial"/>
          <w:b/>
          <w:color w:val="000000"/>
          <w:sz w:val="22"/>
          <w:szCs w:val="22"/>
        </w:rPr>
      </w:pPr>
      <w:r>
        <w:rPr>
          <w:rFonts w:ascii="Arial" w:hAnsi="Arial"/>
          <w:b/>
          <w:color w:val="000000"/>
        </w:rPr>
        <w:t>IX.</w:t>
      </w:r>
    </w:p>
    <w:p w14:paraId="17A00369" w14:textId="77777777" w:rsidR="0059413C" w:rsidRDefault="00030F13">
      <w:pPr>
        <w:widowControl w:val="0"/>
        <w:suppressAutoHyphens/>
        <w:jc w:val="center"/>
        <w:rPr>
          <w:rFonts w:ascii="Arial" w:hAnsi="Arial"/>
          <w:color w:val="000000"/>
          <w:sz w:val="22"/>
          <w:szCs w:val="22"/>
        </w:rPr>
      </w:pPr>
      <w:r>
        <w:rPr>
          <w:rFonts w:ascii="Arial" w:hAnsi="Arial"/>
          <w:b/>
          <w:color w:val="000000"/>
        </w:rPr>
        <w:t>Práva z odpovědnosti za vady, záruka, odpovědnost za škodu</w:t>
      </w:r>
    </w:p>
    <w:p w14:paraId="17A0036A" w14:textId="77777777" w:rsidR="0059413C" w:rsidRDefault="00030F13">
      <w:pPr>
        <w:widowControl w:val="0"/>
        <w:numPr>
          <w:ilvl w:val="0"/>
          <w:numId w:val="5"/>
        </w:numPr>
        <w:suppressAutoHyphens/>
        <w:spacing w:before="80"/>
        <w:ind w:left="357" w:hanging="357"/>
        <w:jc w:val="both"/>
        <w:rPr>
          <w:rFonts w:ascii="Arial" w:hAnsi="Arial"/>
          <w:color w:val="000000"/>
          <w:sz w:val="22"/>
          <w:szCs w:val="22"/>
        </w:rPr>
      </w:pPr>
      <w:r>
        <w:rPr>
          <w:rFonts w:ascii="Arial" w:hAnsi="Arial"/>
          <w:color w:val="000000"/>
        </w:rPr>
        <w:t xml:space="preserve">Zhotovitel odpovídá za řádné, kvalitní, bezvadné a včasné provedení díla a za to, že dílo bude provedeno v souladu s platnými právními předpisy, technickými normami, oborovými předpisy, touto smlouvou a jejími přílohami, projektovou dokumentací a individuálními pokyny objednatele. </w:t>
      </w:r>
    </w:p>
    <w:p w14:paraId="17A0036B" w14:textId="746D7F41" w:rsidR="0059413C" w:rsidRDefault="00030F13">
      <w:pPr>
        <w:widowControl w:val="0"/>
        <w:numPr>
          <w:ilvl w:val="0"/>
          <w:numId w:val="5"/>
        </w:numPr>
        <w:suppressAutoHyphens/>
        <w:spacing w:before="80"/>
        <w:ind w:left="357" w:hanging="357"/>
        <w:jc w:val="both"/>
        <w:rPr>
          <w:rFonts w:ascii="Arial" w:hAnsi="Arial"/>
          <w:color w:val="000000"/>
          <w:sz w:val="22"/>
          <w:szCs w:val="22"/>
        </w:rPr>
      </w:pPr>
      <w:r>
        <w:rPr>
          <w:rFonts w:ascii="Arial" w:hAnsi="Arial"/>
          <w:color w:val="000000"/>
        </w:rPr>
        <w:t xml:space="preserve">Zhotovitel poskytuje objednateli ode dne předání díla záruku za </w:t>
      </w:r>
      <w:r>
        <w:rPr>
          <w:rFonts w:ascii="Arial" w:hAnsi="Arial"/>
          <w:color w:val="000000"/>
          <w:sz w:val="22"/>
          <w:szCs w:val="22"/>
        </w:rPr>
        <w:t xml:space="preserve">jakost </w:t>
      </w:r>
      <w:r>
        <w:rPr>
          <w:rFonts w:ascii="Arial" w:hAnsi="Arial"/>
          <w:color w:val="000000"/>
        </w:rPr>
        <w:t xml:space="preserve">díla v </w:t>
      </w:r>
      <w:r>
        <w:rPr>
          <w:rFonts w:ascii="Arial" w:hAnsi="Arial"/>
          <w:b/>
          <w:color w:val="000000"/>
        </w:rPr>
        <w:t>rozsahu 60 měsíců</w:t>
      </w:r>
      <w:r>
        <w:rPr>
          <w:rFonts w:ascii="Arial" w:hAnsi="Arial"/>
          <w:color w:val="000000"/>
        </w:rPr>
        <w:t>. Záruka se nevztahuje na vady, u nichž zhotovitel prokáže, že za jejich vznik neodpovídá.</w:t>
      </w:r>
    </w:p>
    <w:p w14:paraId="17A0036C" w14:textId="77777777" w:rsidR="0059413C" w:rsidRDefault="00030F13">
      <w:pPr>
        <w:widowControl w:val="0"/>
        <w:numPr>
          <w:ilvl w:val="0"/>
          <w:numId w:val="5"/>
        </w:numPr>
        <w:suppressAutoHyphens/>
        <w:spacing w:before="80"/>
        <w:ind w:left="357" w:hanging="357"/>
        <w:jc w:val="both"/>
        <w:rPr>
          <w:rFonts w:ascii="Arial" w:hAnsi="Arial"/>
          <w:color w:val="000000"/>
          <w:sz w:val="22"/>
          <w:szCs w:val="22"/>
        </w:rPr>
      </w:pPr>
      <w:r>
        <w:rPr>
          <w:rFonts w:ascii="Arial" w:hAnsi="Arial"/>
          <w:color w:val="000000"/>
        </w:rPr>
        <w:t xml:space="preserve">V záruční době vyplývají nároky objednatele z ustanovení § 2615 a násl. občanského zákoníku. Volba práva z odpovědnosti za vady náleží objednateli a zhotovitel je povinen jí vyhovět. Nebude-li objednatelem </w:t>
      </w:r>
      <w:r>
        <w:rPr>
          <w:rFonts w:ascii="Arial" w:hAnsi="Arial"/>
          <w:color w:val="000000"/>
        </w:rPr>
        <w:lastRenderedPageBreak/>
        <w:t>požadován jiný způsob odstranění vady, odstraní zhotovitel na své náklady a nebezpečí všechny vady díla, které budou objednatelem zjištěny během záruční doby a řádně a včas reklamovány, bez ohledu na to, zda půjde o vady způsobené vadami materiálu anebo o vady vzniklé v důsledku nekvalitního provedení prací.</w:t>
      </w:r>
    </w:p>
    <w:p w14:paraId="17A0036D" w14:textId="27B7C82A" w:rsidR="0059413C" w:rsidRDefault="00030F13">
      <w:pPr>
        <w:widowControl w:val="0"/>
        <w:numPr>
          <w:ilvl w:val="0"/>
          <w:numId w:val="5"/>
        </w:numPr>
        <w:suppressAutoHyphens/>
        <w:spacing w:before="80"/>
        <w:ind w:left="357" w:hanging="357"/>
        <w:jc w:val="both"/>
        <w:rPr>
          <w:rFonts w:ascii="Arial" w:hAnsi="Arial"/>
          <w:color w:val="000000"/>
          <w:sz w:val="22"/>
          <w:szCs w:val="22"/>
        </w:rPr>
      </w:pPr>
      <w:r>
        <w:rPr>
          <w:rFonts w:ascii="Arial" w:hAnsi="Arial"/>
          <w:color w:val="000000"/>
        </w:rPr>
        <w:t xml:space="preserve">Oznámení vady musí být podáno písemně bez zbytečného odkladu poté, kdy objednatel zjistil nebo při náležité pozornosti zjistit měl, nejpozději však do konce záruční doby. Objednatel je povinen přitom vadu řádným způsobem označit a uvést, jak se projevuje a jakým způsobem ji požaduje odstranit. Na základě požadavku zhotovitele je objednatel povinen umožnit mu v dohodnutém termínu prohlídku vady. Zhotovitel provede odbornou prohlídku nejpozději do 7 kalendářních dnů ode dne přijetí písemného oznámení objednatele. K oznámení vady je zhotovitel povinen se vyjádřit do 7 kalendářních dnů od jejího doručení. </w:t>
      </w:r>
      <w:r>
        <w:rPr>
          <w:rFonts w:ascii="Arial" w:hAnsi="Arial"/>
          <w:color w:val="000000"/>
          <w:sz w:val="22"/>
          <w:szCs w:val="22"/>
        </w:rPr>
        <w:t>Z</w:t>
      </w:r>
      <w:r>
        <w:rPr>
          <w:rFonts w:ascii="Arial" w:hAnsi="Arial"/>
          <w:color w:val="000000"/>
        </w:rPr>
        <w:t xml:space="preserve">hotovitel </w:t>
      </w:r>
      <w:r>
        <w:rPr>
          <w:rFonts w:ascii="Arial" w:hAnsi="Arial"/>
          <w:color w:val="000000"/>
          <w:sz w:val="22"/>
          <w:szCs w:val="22"/>
        </w:rPr>
        <w:t xml:space="preserve">je </w:t>
      </w:r>
      <w:r>
        <w:rPr>
          <w:rFonts w:ascii="Arial" w:hAnsi="Arial"/>
          <w:color w:val="000000"/>
        </w:rPr>
        <w:t>povinen do 14 kalendářních dnů po doručení písemného oznámení zahájit práce na odstranění vady. Konečný termín odstranění vady bude stanoven po vzájemné dohodě s objednatelem v zápise o projednání vady.</w:t>
      </w:r>
      <w:r>
        <w:rPr>
          <w:rFonts w:ascii="Arial" w:hAnsi="Arial"/>
          <w:color w:val="000000"/>
          <w:sz w:val="22"/>
          <w:szCs w:val="22"/>
        </w:rPr>
        <w:t xml:space="preserve"> Není-li termín ujednán, platí, že vadu zhotovitel odstraní do 30 dnů ode dne podpisu zápisu o projednání vady.</w:t>
      </w:r>
    </w:p>
    <w:p w14:paraId="17A0036E" w14:textId="77777777" w:rsidR="0059413C" w:rsidRDefault="00030F13">
      <w:pPr>
        <w:widowControl w:val="0"/>
        <w:numPr>
          <w:ilvl w:val="0"/>
          <w:numId w:val="5"/>
        </w:numPr>
        <w:suppressAutoHyphens/>
        <w:spacing w:before="80"/>
        <w:ind w:left="357" w:hanging="357"/>
        <w:jc w:val="both"/>
        <w:rPr>
          <w:rFonts w:ascii="Arial" w:hAnsi="Arial"/>
          <w:sz w:val="22"/>
          <w:szCs w:val="22"/>
        </w:rPr>
      </w:pPr>
      <w:r>
        <w:rPr>
          <w:rFonts w:ascii="Arial" w:hAnsi="Arial"/>
          <w:color w:val="000000"/>
        </w:rPr>
        <w:t>O dobu vyřízení oprávněného nároku z vady, což je doba od doručení oznámení vady zhotoviteli do ukončení opravy a převzetí jejího výsledku objednatelem, se prodlužuje záruční doba.</w:t>
      </w:r>
    </w:p>
    <w:p w14:paraId="17A0036F" w14:textId="77777777" w:rsidR="0059413C" w:rsidRDefault="00030F13">
      <w:pPr>
        <w:widowControl w:val="0"/>
        <w:numPr>
          <w:ilvl w:val="0"/>
          <w:numId w:val="5"/>
        </w:numPr>
        <w:suppressAutoHyphens/>
        <w:spacing w:before="80"/>
        <w:ind w:left="357" w:hanging="357"/>
        <w:jc w:val="both"/>
        <w:rPr>
          <w:rFonts w:ascii="Arial" w:hAnsi="Arial"/>
          <w:color w:val="000000"/>
          <w:sz w:val="22"/>
          <w:szCs w:val="22"/>
        </w:rPr>
      </w:pPr>
      <w:r>
        <w:rPr>
          <w:rFonts w:ascii="Arial" w:hAnsi="Arial"/>
          <w:color w:val="000000"/>
        </w:rPr>
        <w:t>Zhotovitel odpovídá v plné výši za škodu, kterou způsobí při provádění díla nebo v souvislosti s tím objednateli nebo třetím osobám.</w:t>
      </w:r>
    </w:p>
    <w:p w14:paraId="17A00371" w14:textId="0C944504" w:rsidR="0059413C" w:rsidRDefault="0059413C">
      <w:pPr>
        <w:widowControl w:val="0"/>
        <w:numPr>
          <w:ilvl w:val="0"/>
          <w:numId w:val="5"/>
        </w:numPr>
        <w:suppressAutoHyphens/>
        <w:spacing w:before="120"/>
        <w:jc w:val="both"/>
      </w:pPr>
    </w:p>
    <w:p w14:paraId="17A00372" w14:textId="77777777" w:rsidR="0059413C" w:rsidRDefault="00030F13">
      <w:pPr>
        <w:widowControl w:val="0"/>
        <w:suppressAutoHyphens/>
        <w:jc w:val="center"/>
        <w:rPr>
          <w:rFonts w:ascii="Arial" w:hAnsi="Arial"/>
          <w:b/>
          <w:color w:val="000000"/>
          <w:sz w:val="22"/>
          <w:szCs w:val="22"/>
        </w:rPr>
      </w:pPr>
      <w:r>
        <w:rPr>
          <w:rFonts w:ascii="Arial" w:hAnsi="Arial"/>
          <w:b/>
          <w:color w:val="000000"/>
        </w:rPr>
        <w:t>X.</w:t>
      </w:r>
    </w:p>
    <w:p w14:paraId="17A00373" w14:textId="77777777" w:rsidR="0059413C" w:rsidRDefault="00030F13">
      <w:pPr>
        <w:widowControl w:val="0"/>
        <w:suppressAutoHyphens/>
        <w:jc w:val="center"/>
        <w:rPr>
          <w:rFonts w:ascii="Arial" w:hAnsi="Arial"/>
          <w:b/>
          <w:color w:val="000000"/>
          <w:sz w:val="22"/>
          <w:szCs w:val="22"/>
        </w:rPr>
      </w:pPr>
      <w:r>
        <w:rPr>
          <w:rFonts w:ascii="Arial" w:hAnsi="Arial"/>
          <w:b/>
          <w:color w:val="000000"/>
        </w:rPr>
        <w:t>Sankce</w:t>
      </w:r>
    </w:p>
    <w:p w14:paraId="17A00374" w14:textId="77777777" w:rsidR="0059413C" w:rsidRDefault="00030F13">
      <w:pPr>
        <w:widowControl w:val="0"/>
        <w:numPr>
          <w:ilvl w:val="0"/>
          <w:numId w:val="6"/>
        </w:numPr>
        <w:tabs>
          <w:tab w:val="left" w:pos="360"/>
        </w:tabs>
        <w:suppressAutoHyphens/>
        <w:spacing w:before="80"/>
        <w:ind w:left="357" w:hanging="357"/>
        <w:jc w:val="both"/>
        <w:rPr>
          <w:rFonts w:ascii="Arial" w:hAnsi="Arial"/>
          <w:color w:val="000000"/>
          <w:sz w:val="22"/>
          <w:szCs w:val="22"/>
        </w:rPr>
      </w:pPr>
      <w:r>
        <w:rPr>
          <w:rFonts w:ascii="Arial" w:hAnsi="Arial" w:cs="Arial"/>
          <w:color w:val="000000"/>
        </w:rPr>
        <w:t xml:space="preserve">V případě prodlení zhotovitele s předáním díla v termínu dle čl. III. odst. 1. této smlouvy je zhotovitel povinen uhradit objednateli smluvní pokutu ve výši 0,05% z ceny díla za každý započatý kalendářní den prodlení. </w:t>
      </w:r>
    </w:p>
    <w:p w14:paraId="17A00375" w14:textId="3AEA6229" w:rsidR="0059413C" w:rsidRDefault="00030F13">
      <w:pPr>
        <w:widowControl w:val="0"/>
        <w:numPr>
          <w:ilvl w:val="0"/>
          <w:numId w:val="6"/>
        </w:numPr>
        <w:tabs>
          <w:tab w:val="left" w:pos="360"/>
        </w:tabs>
        <w:suppressAutoHyphens/>
        <w:spacing w:before="80"/>
        <w:ind w:left="357" w:hanging="357"/>
        <w:jc w:val="both"/>
        <w:rPr>
          <w:rFonts w:ascii="Arial" w:hAnsi="Arial"/>
          <w:sz w:val="22"/>
          <w:szCs w:val="22"/>
        </w:rPr>
      </w:pPr>
      <w:r>
        <w:rPr>
          <w:rFonts w:ascii="Arial" w:hAnsi="Arial"/>
          <w:color w:val="000000"/>
        </w:rPr>
        <w:t xml:space="preserve">Nedostaví-li se zhotovitel k posouzení oznámené záruční vady, nevyjádří-li se k vadě, nenastoupí-li v případě oprávněné a včasné reklamace k provedení záruční opravy anebo neodstraní-li vadu v termínech uvedených a sjednaných v této smlouvě, je objednatel oprávněn účtovat zhotoviteli smluvní pokutu ve výši </w:t>
      </w:r>
      <w:r>
        <w:rPr>
          <w:rFonts w:ascii="Arial" w:hAnsi="Arial" w:cs="Arial"/>
          <w:color w:val="000000"/>
          <w:sz w:val="22"/>
          <w:szCs w:val="22"/>
        </w:rPr>
        <w:t xml:space="preserve">0,05% z ceny díla </w:t>
      </w:r>
      <w:r>
        <w:rPr>
          <w:rFonts w:ascii="Arial" w:hAnsi="Arial"/>
          <w:color w:val="000000"/>
        </w:rPr>
        <w:t>za každý započatý kalendářní den prodlení a zhotovitel je povinen tuto smluvní pokutu objednateli zaplatit.</w:t>
      </w:r>
    </w:p>
    <w:p w14:paraId="17A00376" w14:textId="4CC4863A" w:rsidR="0059413C" w:rsidRDefault="00030F13">
      <w:pPr>
        <w:widowControl w:val="0"/>
        <w:numPr>
          <w:ilvl w:val="0"/>
          <w:numId w:val="6"/>
        </w:numPr>
        <w:tabs>
          <w:tab w:val="left" w:pos="360"/>
        </w:tabs>
        <w:suppressAutoHyphens/>
        <w:spacing w:before="80"/>
        <w:ind w:left="357" w:hanging="357"/>
        <w:jc w:val="both"/>
        <w:rPr>
          <w:rFonts w:ascii="Arial" w:hAnsi="Arial"/>
          <w:sz w:val="22"/>
          <w:szCs w:val="22"/>
        </w:rPr>
      </w:pPr>
      <w:r>
        <w:rPr>
          <w:rFonts w:ascii="Arial" w:hAnsi="Arial"/>
          <w:color w:val="000000"/>
        </w:rPr>
        <w:t xml:space="preserve">Neodstraní-li zhotovitel drobné vady a nedodělky, které nebrání řádnému a bezpečnému užívání díla jednotlivě i v celém souhrnu v termínech sjednaných dle této smlouvy, je objednatel oprávněn účtovat zhotoviteli smluvní pokutu ve výši </w:t>
      </w:r>
      <w:r>
        <w:rPr>
          <w:rFonts w:ascii="Arial" w:hAnsi="Arial" w:cs="Arial"/>
          <w:color w:val="000000"/>
          <w:sz w:val="22"/>
          <w:szCs w:val="22"/>
        </w:rPr>
        <w:t>0,05% z ceny díla</w:t>
      </w:r>
      <w:r>
        <w:rPr>
          <w:rFonts w:ascii="Arial" w:hAnsi="Arial"/>
          <w:color w:val="000000"/>
        </w:rPr>
        <w:t xml:space="preserve"> za každý započatý kalendářní den prodlení a zhotovitel je povinen tuto smluvní pokutu objednateli zaplatit.</w:t>
      </w:r>
    </w:p>
    <w:p w14:paraId="17A00377" w14:textId="2A5E35EA" w:rsidR="0059413C" w:rsidRDefault="00030F13">
      <w:pPr>
        <w:widowControl w:val="0"/>
        <w:numPr>
          <w:ilvl w:val="0"/>
          <w:numId w:val="6"/>
        </w:numPr>
        <w:tabs>
          <w:tab w:val="left" w:pos="360"/>
        </w:tabs>
        <w:suppressAutoHyphens/>
        <w:spacing w:before="80"/>
        <w:ind w:left="357" w:hanging="357"/>
        <w:jc w:val="both"/>
        <w:rPr>
          <w:rFonts w:ascii="Arial" w:hAnsi="Arial"/>
          <w:color w:val="000000"/>
          <w:sz w:val="22"/>
          <w:szCs w:val="22"/>
        </w:rPr>
      </w:pPr>
      <w:r>
        <w:rPr>
          <w:rFonts w:ascii="Arial" w:hAnsi="Arial"/>
          <w:color w:val="000000"/>
        </w:rPr>
        <w:t xml:space="preserve">Nezjedná-li zhotovitel nápravu při provádění díla v termínech a podle požadavků objednatele je objednatel oprávněn účtovat zhotoviteli smluvní pokutu ve výši </w:t>
      </w:r>
      <w:r>
        <w:rPr>
          <w:rFonts w:ascii="Arial" w:hAnsi="Arial" w:cs="Arial"/>
          <w:color w:val="000000"/>
          <w:sz w:val="22"/>
          <w:szCs w:val="22"/>
        </w:rPr>
        <w:t xml:space="preserve">0,05% z ceny díla </w:t>
      </w:r>
      <w:r>
        <w:rPr>
          <w:rFonts w:ascii="Arial" w:hAnsi="Arial"/>
          <w:color w:val="000000"/>
        </w:rPr>
        <w:t>za každý započatý kalendářní den prodlení a zhotovitel je povinen tuto smluvní pokutu objednateli zaplatit.</w:t>
      </w:r>
    </w:p>
    <w:p w14:paraId="17A00378" w14:textId="77777777" w:rsidR="0059413C" w:rsidRDefault="0059413C">
      <w:pPr>
        <w:widowControl w:val="0"/>
        <w:tabs>
          <w:tab w:val="left" w:pos="360"/>
        </w:tabs>
        <w:suppressAutoHyphens/>
        <w:ind w:left="360"/>
        <w:jc w:val="both"/>
        <w:rPr>
          <w:rFonts w:ascii="Arial" w:hAnsi="Arial"/>
          <w:color w:val="000000"/>
          <w:sz w:val="22"/>
          <w:szCs w:val="22"/>
        </w:rPr>
      </w:pPr>
    </w:p>
    <w:p w14:paraId="17A00379" w14:textId="7B47197C" w:rsidR="0059413C" w:rsidRDefault="00030F13">
      <w:pPr>
        <w:widowControl w:val="0"/>
        <w:numPr>
          <w:ilvl w:val="0"/>
          <w:numId w:val="6"/>
        </w:numPr>
        <w:tabs>
          <w:tab w:val="left" w:pos="360"/>
        </w:tabs>
        <w:suppressAutoHyphens/>
        <w:jc w:val="both"/>
        <w:rPr>
          <w:sz w:val="22"/>
          <w:szCs w:val="22"/>
        </w:rPr>
      </w:pPr>
      <w:r>
        <w:rPr>
          <w:rFonts w:ascii="Arial" w:hAnsi="Arial"/>
          <w:color w:val="000000"/>
        </w:rPr>
        <w:t xml:space="preserve">Objednatel je oprávněn účtovat zhotoviteli smluvní pokutu ve výši </w:t>
      </w:r>
      <w:r>
        <w:rPr>
          <w:rFonts w:ascii="Arial" w:hAnsi="Arial" w:cs="Arial"/>
          <w:color w:val="000000"/>
          <w:sz w:val="22"/>
          <w:szCs w:val="22"/>
        </w:rPr>
        <w:t xml:space="preserve">0,05% z ceny díla </w:t>
      </w:r>
      <w:r>
        <w:rPr>
          <w:rFonts w:ascii="Arial" w:hAnsi="Arial"/>
          <w:color w:val="000000"/>
          <w:sz w:val="22"/>
          <w:szCs w:val="22"/>
        </w:rPr>
        <w:t xml:space="preserve">za každý započatý kalendářní den prodlení </w:t>
      </w:r>
      <w:r>
        <w:rPr>
          <w:rFonts w:ascii="Arial" w:hAnsi="Arial"/>
          <w:color w:val="000000"/>
        </w:rPr>
        <w:t xml:space="preserve">za každou oprávněně vytýkanou záruční vadu, kterou objednatel písemně oznámí do konce záruční doby zhotoviteli a zhotovitel je povinen tuto smluvní pokutu objednateli zaplatit. Tuto smluvní pokutu zhotovitel není povinen zaplatit, pokud oprávněně vytýkanou vadu uzná a zaváže se jí ve sjednaném termínu na své náklady odstranit. </w:t>
      </w:r>
      <w:r>
        <w:rPr>
          <w:rFonts w:ascii="Arial" w:hAnsi="Arial"/>
          <w:color w:val="000000"/>
          <w:sz w:val="22"/>
          <w:szCs w:val="22"/>
        </w:rPr>
        <w:t>Zaplacení smluvní pokuty nezbavuje zhotovitele povinnosti vadu odstranit.</w:t>
      </w:r>
    </w:p>
    <w:p w14:paraId="17A0037A" w14:textId="77777777" w:rsidR="0059413C" w:rsidRDefault="00030F13">
      <w:pPr>
        <w:pStyle w:val="smlouva"/>
        <w:widowControl w:val="0"/>
        <w:numPr>
          <w:ilvl w:val="0"/>
          <w:numId w:val="6"/>
        </w:numPr>
        <w:tabs>
          <w:tab w:val="left" w:pos="360"/>
        </w:tabs>
        <w:suppressAutoHyphens/>
        <w:spacing w:before="80"/>
      </w:pPr>
      <w:r>
        <w:rPr>
          <w:rFonts w:ascii="Arial" w:hAnsi="Arial"/>
          <w:sz w:val="22"/>
          <w:szCs w:val="22"/>
        </w:rPr>
        <w:t xml:space="preserve">Nesjedná-li zhotovitel pojištění dle článku VI. odst. </w:t>
      </w:r>
      <w:r>
        <w:rPr>
          <w:sz w:val="22"/>
          <w:szCs w:val="22"/>
        </w:rPr>
        <w:fldChar w:fldCharType="begin"/>
      </w:r>
      <w:r>
        <w:rPr>
          <w:sz w:val="22"/>
          <w:szCs w:val="22"/>
        </w:rPr>
        <w:instrText>REF __RefNumPara__7083_4244726521 \r \h</w:instrText>
      </w:r>
      <w:r>
        <w:rPr>
          <w:sz w:val="22"/>
          <w:szCs w:val="22"/>
        </w:rPr>
      </w:r>
      <w:r>
        <w:rPr>
          <w:sz w:val="22"/>
          <w:szCs w:val="22"/>
        </w:rPr>
        <w:fldChar w:fldCharType="separate"/>
      </w:r>
      <w:r>
        <w:rPr>
          <w:sz w:val="22"/>
          <w:szCs w:val="22"/>
        </w:rPr>
        <w:t>15</w:t>
      </w:r>
      <w:r>
        <w:rPr>
          <w:sz w:val="22"/>
          <w:szCs w:val="22"/>
        </w:rPr>
        <w:fldChar w:fldCharType="end"/>
      </w:r>
      <w:r>
        <w:rPr>
          <w:rFonts w:ascii="Arial" w:hAnsi="Arial"/>
          <w:sz w:val="22"/>
          <w:szCs w:val="22"/>
        </w:rPr>
        <w:t xml:space="preserve"> nebo ho sjedná, ale v rozporu s požadavky této smlouvy, nebo nedoloží jeho existenci objednateli ve stanovené lhůtě, zavazuje se zhotovitel zaplatit objednateli smluvní pokutu ve výši 0,05% z ceny díla za každý započatý kalendářní den prodlení se splněním této povinnosti.</w:t>
      </w:r>
    </w:p>
    <w:p w14:paraId="17A0037B" w14:textId="1698D81E" w:rsidR="0059413C" w:rsidRDefault="00030F13">
      <w:pPr>
        <w:widowControl w:val="0"/>
        <w:numPr>
          <w:ilvl w:val="0"/>
          <w:numId w:val="6"/>
        </w:numPr>
        <w:tabs>
          <w:tab w:val="left" w:pos="360"/>
        </w:tabs>
        <w:suppressAutoHyphens/>
        <w:spacing w:before="80"/>
        <w:jc w:val="both"/>
        <w:rPr>
          <w:rFonts w:ascii="Arial" w:hAnsi="Arial"/>
          <w:sz w:val="22"/>
          <w:szCs w:val="22"/>
        </w:rPr>
      </w:pPr>
      <w:r>
        <w:rPr>
          <w:rFonts w:ascii="Arial" w:hAnsi="Arial"/>
          <w:color w:val="000000"/>
        </w:rPr>
        <w:t>Sjednáním ani zaplacením smluvní pokuty není dotčeno právo objednatele na náhradu škody</w:t>
      </w:r>
      <w:r>
        <w:rPr>
          <w:rFonts w:ascii="Arial" w:hAnsi="Arial"/>
          <w:color w:val="000000"/>
          <w:sz w:val="22"/>
          <w:szCs w:val="22"/>
        </w:rPr>
        <w:t xml:space="preserve"> v žádné míře. </w:t>
      </w:r>
    </w:p>
    <w:p w14:paraId="17A0037C" w14:textId="77777777" w:rsidR="0059413C" w:rsidRDefault="00030F13">
      <w:pPr>
        <w:widowControl w:val="0"/>
        <w:numPr>
          <w:ilvl w:val="0"/>
          <w:numId w:val="6"/>
        </w:numPr>
        <w:tabs>
          <w:tab w:val="left" w:pos="360"/>
        </w:tabs>
        <w:suppressAutoHyphens/>
        <w:spacing w:before="80"/>
        <w:jc w:val="both"/>
        <w:rPr>
          <w:rFonts w:ascii="Arial" w:hAnsi="Arial"/>
          <w:sz w:val="22"/>
          <w:szCs w:val="22"/>
        </w:rPr>
      </w:pPr>
      <w:r>
        <w:rPr>
          <w:rFonts w:ascii="Arial" w:hAnsi="Arial"/>
          <w:color w:val="000000"/>
        </w:rPr>
        <w:t>V případě prodlení objednatele s placením daňového dokladu ve lhůtě splatnosti dohodnuté v této smlouvě je zhotovitel oprávněn účtovat objednateli smluvní pokutu ve výši 0,05% z nezaplacené částky za každý započatý kalendářní den prodlení a objednatel je povinen tuto smluvní pokutu zhotoviteli zaplatit.</w:t>
      </w:r>
    </w:p>
    <w:p w14:paraId="17A0037D" w14:textId="77777777" w:rsidR="0059413C" w:rsidRDefault="00030F13">
      <w:pPr>
        <w:widowControl w:val="0"/>
        <w:numPr>
          <w:ilvl w:val="0"/>
          <w:numId w:val="6"/>
        </w:numPr>
        <w:tabs>
          <w:tab w:val="left" w:pos="360"/>
        </w:tabs>
        <w:suppressAutoHyphens/>
        <w:spacing w:before="80"/>
        <w:ind w:left="357" w:hanging="357"/>
        <w:jc w:val="both"/>
        <w:rPr>
          <w:rFonts w:ascii="Arial" w:hAnsi="Arial"/>
          <w:color w:val="000000"/>
          <w:sz w:val="22"/>
          <w:szCs w:val="22"/>
        </w:rPr>
      </w:pPr>
      <w:r>
        <w:rPr>
          <w:rFonts w:ascii="Arial" w:hAnsi="Arial"/>
          <w:color w:val="000000"/>
        </w:rPr>
        <w:t xml:space="preserve">Sankce sjednané touto smlouvou hradí strana povinná straně oprávněné na základě vystaveného a zaslaného vyúčtování nezávisle na tom, zda a v jaké výši vznikne druhé smluvní straně v této souvislosti škoda, kterou lze vymáhat samostatně. Sankce uhradí strana povinná straně oprávněné na základě vyúčtování vystaveného stranou oprávněnou a doručeného straně povinné. Při prodlení s placením smluvní pokuty může strana oprávněná účtovat straně povinné úrok z prodlení ve výši </w:t>
      </w:r>
      <w:r>
        <w:rPr>
          <w:rFonts w:ascii="Arial" w:hAnsi="Arial"/>
        </w:rPr>
        <w:t>0,05%</w:t>
      </w:r>
      <w:r>
        <w:rPr>
          <w:rFonts w:ascii="Arial" w:hAnsi="Arial"/>
          <w:color w:val="000000"/>
        </w:rPr>
        <w:t xml:space="preserve"> z nezaplacené částky za každý započatý kalendářní den prodlení. Strana povinná musí tento úrok z prodlení straně oprávněné zaplatit.</w:t>
      </w:r>
    </w:p>
    <w:p w14:paraId="17A0037E" w14:textId="77777777" w:rsidR="0059413C" w:rsidRDefault="00030F13">
      <w:pPr>
        <w:widowControl w:val="0"/>
        <w:numPr>
          <w:ilvl w:val="0"/>
          <w:numId w:val="6"/>
        </w:numPr>
        <w:tabs>
          <w:tab w:val="left" w:pos="360"/>
        </w:tabs>
        <w:suppressAutoHyphens/>
        <w:spacing w:before="80"/>
        <w:ind w:left="357" w:hanging="357"/>
        <w:jc w:val="both"/>
        <w:rPr>
          <w:rFonts w:ascii="Arial" w:hAnsi="Arial"/>
          <w:color w:val="000000"/>
          <w:sz w:val="22"/>
          <w:szCs w:val="22"/>
        </w:rPr>
      </w:pPr>
      <w:r>
        <w:rPr>
          <w:rFonts w:ascii="Arial" w:hAnsi="Arial"/>
          <w:color w:val="000000"/>
        </w:rPr>
        <w:lastRenderedPageBreak/>
        <w:t>Sankce i způsobená škoda jsou splatné do 30 kalendářních dnů ode dne doručení písemné výzvy (vyúčtování) k jejich zaplacení povinné smluvní straně.</w:t>
      </w:r>
    </w:p>
    <w:p w14:paraId="17A0037F" w14:textId="77777777" w:rsidR="0059413C" w:rsidRDefault="0059413C">
      <w:pPr>
        <w:widowControl w:val="0"/>
        <w:suppressAutoHyphens/>
        <w:jc w:val="center"/>
        <w:rPr>
          <w:rFonts w:ascii="Arial" w:hAnsi="Arial"/>
          <w:b/>
          <w:color w:val="000000"/>
          <w:sz w:val="22"/>
          <w:szCs w:val="22"/>
        </w:rPr>
      </w:pPr>
    </w:p>
    <w:p w14:paraId="17A00380" w14:textId="77777777" w:rsidR="0059413C" w:rsidRDefault="00030F13">
      <w:pPr>
        <w:widowControl w:val="0"/>
        <w:suppressAutoHyphens/>
        <w:jc w:val="center"/>
        <w:rPr>
          <w:rFonts w:ascii="Arial" w:hAnsi="Arial"/>
          <w:b/>
          <w:color w:val="000000"/>
          <w:sz w:val="22"/>
          <w:szCs w:val="22"/>
        </w:rPr>
      </w:pPr>
      <w:r>
        <w:rPr>
          <w:rFonts w:ascii="Arial" w:hAnsi="Arial"/>
          <w:b/>
          <w:color w:val="000000"/>
        </w:rPr>
        <w:t>XI.</w:t>
      </w:r>
    </w:p>
    <w:p w14:paraId="17A00381" w14:textId="77777777" w:rsidR="0059413C" w:rsidRDefault="00030F13">
      <w:pPr>
        <w:widowControl w:val="0"/>
        <w:suppressAutoHyphens/>
        <w:jc w:val="center"/>
        <w:rPr>
          <w:rFonts w:ascii="Arial" w:hAnsi="Arial"/>
          <w:b/>
          <w:color w:val="000000"/>
          <w:sz w:val="22"/>
          <w:szCs w:val="22"/>
        </w:rPr>
      </w:pPr>
      <w:r>
        <w:rPr>
          <w:rFonts w:ascii="Arial" w:hAnsi="Arial"/>
          <w:b/>
          <w:color w:val="000000"/>
        </w:rPr>
        <w:t>Odstoupení od smlouvy</w:t>
      </w:r>
    </w:p>
    <w:p w14:paraId="17A00382" w14:textId="77777777" w:rsidR="0059413C" w:rsidRDefault="00030F13">
      <w:pPr>
        <w:pStyle w:val="Zkladntext"/>
        <w:widowControl w:val="0"/>
        <w:numPr>
          <w:ilvl w:val="0"/>
          <w:numId w:val="7"/>
        </w:numPr>
        <w:tabs>
          <w:tab w:val="left" w:pos="360"/>
        </w:tabs>
        <w:suppressAutoHyphens/>
        <w:spacing w:before="80"/>
        <w:rPr>
          <w:rFonts w:ascii="Arial" w:hAnsi="Arial"/>
          <w:color w:val="000000"/>
          <w:sz w:val="22"/>
          <w:szCs w:val="22"/>
        </w:rPr>
      </w:pPr>
      <w:r>
        <w:rPr>
          <w:rFonts w:ascii="Arial" w:hAnsi="Arial"/>
          <w:color w:val="000000"/>
        </w:rPr>
        <w:t xml:space="preserve">Každá ze smluvních stran je oprávněna od smlouvy odstoupit v případě podstatného porušení podmínek této smlouvy druhou smluvní stranou. </w:t>
      </w:r>
    </w:p>
    <w:p w14:paraId="17A00383" w14:textId="77777777" w:rsidR="0059413C" w:rsidRDefault="00030F13">
      <w:pPr>
        <w:widowControl w:val="0"/>
        <w:numPr>
          <w:ilvl w:val="0"/>
          <w:numId w:val="7"/>
        </w:numPr>
        <w:tabs>
          <w:tab w:val="left" w:pos="360"/>
        </w:tabs>
        <w:suppressAutoHyphens/>
        <w:spacing w:before="80"/>
        <w:jc w:val="both"/>
        <w:rPr>
          <w:rFonts w:ascii="Arial" w:hAnsi="Arial"/>
          <w:color w:val="000000"/>
          <w:sz w:val="22"/>
          <w:szCs w:val="22"/>
        </w:rPr>
      </w:pPr>
      <w:r>
        <w:rPr>
          <w:rFonts w:ascii="Arial" w:hAnsi="Arial"/>
          <w:color w:val="000000"/>
        </w:rPr>
        <w:t>Odstoupení od smlouvy je platné pouze tehdy, jestliže odstupující smluvní strana nejdříve marně uplatnila písemnou výzvu k nápravě a poskytla druhé smluvní straně k tomuto účelu přiměřenou lhůtu v délce nejméně 30 pracovních dnů. Odstoupení je pak účinné doručením písemného oznámení o odstoupení druhé smluvní straně.</w:t>
      </w:r>
    </w:p>
    <w:p w14:paraId="17A00384" w14:textId="77777777" w:rsidR="0059413C" w:rsidRDefault="00030F13">
      <w:pPr>
        <w:widowControl w:val="0"/>
        <w:numPr>
          <w:ilvl w:val="0"/>
          <w:numId w:val="7"/>
        </w:numPr>
        <w:tabs>
          <w:tab w:val="left" w:pos="360"/>
        </w:tabs>
        <w:suppressAutoHyphens/>
        <w:spacing w:before="80"/>
        <w:ind w:left="357" w:hanging="357"/>
        <w:jc w:val="both"/>
        <w:rPr>
          <w:rFonts w:ascii="Arial" w:hAnsi="Arial"/>
          <w:color w:val="000000"/>
          <w:sz w:val="22"/>
          <w:szCs w:val="22"/>
        </w:rPr>
      </w:pPr>
      <w:r>
        <w:rPr>
          <w:rFonts w:ascii="Arial" w:hAnsi="Arial"/>
          <w:color w:val="000000"/>
        </w:rPr>
        <w:t xml:space="preserve">Odstoupí-li zhotovitel od smlouvy a objednatel přijme v takovém případě částečné plnění, je povinen zhotoviteli zaplatit na základě zápisu, který bude k tomu účelu pořízen, přiměřenou část z ceny díla připadající na provedenou část díla. Konkrétní finanční částku (přiměřenou část z ceny díla) uhradí objednatel zhotoviteli na základě daňového dokladu zaslaného zhotovitelem se lhůtou splatnosti 30 kalendářních dnů ode dne doručení daňového dokladu objednateli. Tato povinnost objednatele se nevztahuje na plnění s takovými vadami, které by bránily následnému užívání části díla, pokud se smluvní strany písemně nedohodnou jinak. Zápis o převzetí realizované části díla objednatelem z důvodu odstoupení zhotovitele od smlouvy bude pořízen a podepsán oprávněnými zástupci obou smluvních stran. Nezbytnou součástí tohoto zápisu bude finanční ohodnocení provedené části díla, včetně dohody smluvních stran o výši a způsobu finančního vyrovnání. </w:t>
      </w:r>
    </w:p>
    <w:p w14:paraId="17A00386" w14:textId="158D258A" w:rsidR="0059413C" w:rsidRDefault="0059413C">
      <w:pPr>
        <w:widowControl w:val="0"/>
        <w:numPr>
          <w:ilvl w:val="0"/>
          <w:numId w:val="7"/>
        </w:numPr>
        <w:tabs>
          <w:tab w:val="left" w:pos="360"/>
        </w:tabs>
        <w:suppressAutoHyphens/>
        <w:spacing w:before="80"/>
        <w:ind w:left="357" w:hanging="357"/>
        <w:jc w:val="both"/>
      </w:pPr>
    </w:p>
    <w:p w14:paraId="17A00387" w14:textId="77777777" w:rsidR="0059413C" w:rsidRDefault="00030F13">
      <w:pPr>
        <w:widowControl w:val="0"/>
        <w:suppressAutoHyphens/>
        <w:jc w:val="center"/>
        <w:rPr>
          <w:rFonts w:ascii="Arial" w:hAnsi="Arial"/>
          <w:b/>
          <w:color w:val="000000"/>
          <w:sz w:val="22"/>
          <w:szCs w:val="22"/>
        </w:rPr>
      </w:pPr>
      <w:r>
        <w:rPr>
          <w:rFonts w:ascii="Arial" w:hAnsi="Arial"/>
          <w:b/>
          <w:color w:val="000000"/>
        </w:rPr>
        <w:t>XII.</w:t>
      </w:r>
    </w:p>
    <w:p w14:paraId="17A00388" w14:textId="77777777" w:rsidR="0059413C" w:rsidRDefault="00030F13">
      <w:pPr>
        <w:widowControl w:val="0"/>
        <w:suppressAutoHyphens/>
        <w:jc w:val="center"/>
        <w:rPr>
          <w:rFonts w:ascii="Arial" w:hAnsi="Arial"/>
          <w:b/>
          <w:color w:val="000000"/>
          <w:sz w:val="22"/>
          <w:szCs w:val="22"/>
        </w:rPr>
      </w:pPr>
      <w:r>
        <w:rPr>
          <w:rFonts w:ascii="Arial" w:hAnsi="Arial"/>
          <w:b/>
          <w:color w:val="000000"/>
        </w:rPr>
        <w:t>Závěrečná ujednání</w:t>
      </w:r>
    </w:p>
    <w:p w14:paraId="17A00389" w14:textId="77777777" w:rsidR="0059413C" w:rsidRDefault="00030F13">
      <w:pPr>
        <w:widowControl w:val="0"/>
        <w:numPr>
          <w:ilvl w:val="0"/>
          <w:numId w:val="8"/>
        </w:numPr>
        <w:suppressAutoHyphens/>
        <w:spacing w:before="120"/>
        <w:ind w:left="426" w:hanging="426"/>
        <w:jc w:val="both"/>
        <w:rPr>
          <w:rFonts w:ascii="Arial" w:hAnsi="Arial"/>
          <w:color w:val="000000"/>
          <w:sz w:val="22"/>
          <w:szCs w:val="22"/>
        </w:rPr>
      </w:pPr>
      <w:r>
        <w:rPr>
          <w:rFonts w:ascii="Arial" w:hAnsi="Arial"/>
          <w:color w:val="000000"/>
        </w:rPr>
        <w:t xml:space="preserve">Zhotovitel je povinen po dobu platnosti smlouvy a trvale po předání díla objednateli zachovat mlčenlivost o všech skutečnostech obchodní, výrobní či technické povahy souvisejících s objednatelem, které mají skutečnou nebo alespoň potenciální materiální či nemateriální hodnotu a nejsou v příslušných obchodních kruzích běžně dostupné. Zhotovitel se zavazuje zajistit, aby osoby, které musí tyto skutečnosti k provádění díla znát, je uchovaly v tajnosti vůči třetím právnickým nebo fyzickým osobám. Zhotovitel není oprávněn tyto skutečnosti reprodukovat ani kopírovat ani jako celek, ani částečně, s výjimkou nezbytného použití při plnění této smlouvy.  </w:t>
      </w:r>
    </w:p>
    <w:p w14:paraId="17A0038A" w14:textId="77777777" w:rsidR="0059413C" w:rsidRDefault="00030F13">
      <w:pPr>
        <w:widowControl w:val="0"/>
        <w:tabs>
          <w:tab w:val="left" w:pos="142"/>
        </w:tabs>
        <w:suppressAutoHyphens/>
        <w:spacing w:before="120"/>
        <w:ind w:left="426" w:hanging="425"/>
        <w:jc w:val="both"/>
        <w:rPr>
          <w:rFonts w:ascii="Arial" w:hAnsi="Arial"/>
          <w:color w:val="000000"/>
          <w:sz w:val="22"/>
          <w:szCs w:val="22"/>
        </w:rPr>
      </w:pPr>
      <w:r>
        <w:rPr>
          <w:rFonts w:ascii="Arial" w:hAnsi="Arial"/>
          <w:color w:val="000000"/>
        </w:rPr>
        <w:tab/>
        <w:t xml:space="preserve">     Toto ujednání se s ohledem na skutečnosti obchodní, výrobní či technické povahy související se zhotovitelem, o nichž se objednatel dozvěděl v souvislosti s touto smlouvou či plněním této smlouvy, které mají skutečnou nebo alespoň potenciální materiální či nemateriální hodnotu a nejsou v příslušných obchodních kruzích běžně dostupné, vztahuje i na objednatele.</w:t>
      </w:r>
    </w:p>
    <w:p w14:paraId="17A0038B" w14:textId="5541314B" w:rsidR="0059413C" w:rsidRDefault="00030F13">
      <w:pPr>
        <w:pStyle w:val="BodyText21"/>
        <w:widowControl w:val="0"/>
        <w:numPr>
          <w:ilvl w:val="0"/>
          <w:numId w:val="8"/>
        </w:numPr>
        <w:suppressAutoHyphens/>
        <w:spacing w:before="120"/>
        <w:ind w:left="426" w:hanging="426"/>
        <w:rPr>
          <w:rFonts w:ascii="Arial" w:hAnsi="Arial"/>
          <w:sz w:val="22"/>
          <w:szCs w:val="22"/>
        </w:rPr>
      </w:pPr>
      <w:r>
        <w:rPr>
          <w:rFonts w:ascii="Arial" w:hAnsi="Arial"/>
          <w:sz w:val="20"/>
        </w:rPr>
        <w:t xml:space="preserve">Smluvní strany se dohodly, že vztahy ze smlouvy vyplývající i vztahy smlouvou neupravené se řídí ustanoveními zákona č. 89/2012 Sb., </w:t>
      </w:r>
      <w:r>
        <w:rPr>
          <w:rFonts w:ascii="Arial" w:hAnsi="Arial"/>
          <w:sz w:val="22"/>
          <w:szCs w:val="22"/>
        </w:rPr>
        <w:t>o</w:t>
      </w:r>
      <w:r>
        <w:rPr>
          <w:rFonts w:ascii="Arial" w:hAnsi="Arial"/>
          <w:sz w:val="20"/>
        </w:rPr>
        <w:t>bčansk</w:t>
      </w:r>
      <w:r>
        <w:rPr>
          <w:rFonts w:ascii="Arial" w:hAnsi="Arial"/>
          <w:sz w:val="22"/>
          <w:szCs w:val="22"/>
        </w:rPr>
        <w:t>ý</w:t>
      </w:r>
      <w:r>
        <w:rPr>
          <w:rFonts w:ascii="Arial" w:hAnsi="Arial"/>
          <w:sz w:val="20"/>
        </w:rPr>
        <w:t xml:space="preserve"> zákoník v platném znění.</w:t>
      </w:r>
    </w:p>
    <w:p w14:paraId="17A0038C" w14:textId="77777777" w:rsidR="0059413C" w:rsidRDefault="00030F13">
      <w:pPr>
        <w:widowControl w:val="0"/>
        <w:numPr>
          <w:ilvl w:val="0"/>
          <w:numId w:val="8"/>
        </w:numPr>
        <w:suppressAutoHyphens/>
        <w:spacing w:before="120"/>
        <w:ind w:left="426" w:hanging="426"/>
        <w:jc w:val="both"/>
        <w:rPr>
          <w:rFonts w:ascii="Arial" w:hAnsi="Arial"/>
          <w:color w:val="000000"/>
          <w:sz w:val="22"/>
          <w:szCs w:val="22"/>
        </w:rPr>
      </w:pPr>
      <w:r>
        <w:rPr>
          <w:rFonts w:ascii="Arial" w:hAnsi="Arial"/>
          <w:color w:val="000000"/>
        </w:rPr>
        <w:t>Veškeré změny a doplňky jsou vázány na souhlas smluvních stran a mohou být provedeny (pokud není ve smlouvě stanoveno jinak), pouze písemně, formou smluvního dodatku. Smluvní dodatky musí být takto označeny, pořadově číslovány, datovány a podepsány oprávněnými zástupci obou smluvních stran.</w:t>
      </w:r>
    </w:p>
    <w:p w14:paraId="17A0038D" w14:textId="77777777" w:rsidR="0059413C" w:rsidRDefault="00030F13">
      <w:pPr>
        <w:widowControl w:val="0"/>
        <w:numPr>
          <w:ilvl w:val="0"/>
          <w:numId w:val="8"/>
        </w:numPr>
        <w:suppressAutoHyphens/>
        <w:spacing w:before="120"/>
        <w:ind w:left="426" w:hanging="426"/>
        <w:jc w:val="both"/>
        <w:rPr>
          <w:rFonts w:ascii="Arial" w:hAnsi="Arial"/>
          <w:sz w:val="22"/>
          <w:szCs w:val="22"/>
        </w:rPr>
      </w:pPr>
      <w:r>
        <w:rPr>
          <w:rFonts w:ascii="Arial" w:hAnsi="Arial"/>
          <w:color w:val="000000"/>
        </w:rPr>
        <w:t>Smlouva vstupuje v platnost a účinnost dnem podpisu oprávněnými zástupci obou smluvních stran. Nebude-li smlouva podepsána oběma smluvními stranami téhož dne, stává se platnou a účinnou dnem podpisu pozdějšího.</w:t>
      </w:r>
    </w:p>
    <w:p w14:paraId="17A0038E" w14:textId="77777777" w:rsidR="0059413C" w:rsidRDefault="00030F13">
      <w:pPr>
        <w:widowControl w:val="0"/>
        <w:numPr>
          <w:ilvl w:val="0"/>
          <w:numId w:val="8"/>
        </w:numPr>
        <w:suppressAutoHyphens/>
        <w:spacing w:before="120"/>
        <w:ind w:left="426" w:hanging="426"/>
        <w:jc w:val="both"/>
        <w:rPr>
          <w:rFonts w:ascii="Arial" w:hAnsi="Arial"/>
          <w:sz w:val="22"/>
          <w:szCs w:val="22"/>
        </w:rPr>
      </w:pPr>
      <w:r>
        <w:rPr>
          <w:rFonts w:ascii="Arial" w:hAnsi="Arial"/>
          <w:color w:val="000000"/>
        </w:rPr>
        <w:t>Objednatel si vyhrazuje právo na zádržné ve výši 10% z celkové ceny díla, které bude uvolněno po bezvadném předání díla v předávacím protokolu díla, včetně odstranění případných nedodělků.</w:t>
      </w:r>
    </w:p>
    <w:p w14:paraId="17A00390" w14:textId="77777777" w:rsidR="0059413C" w:rsidRDefault="00030F13">
      <w:pPr>
        <w:widowControl w:val="0"/>
        <w:numPr>
          <w:ilvl w:val="0"/>
          <w:numId w:val="8"/>
        </w:numPr>
        <w:suppressAutoHyphens/>
        <w:spacing w:before="120"/>
        <w:ind w:left="426" w:hanging="426"/>
        <w:jc w:val="both"/>
        <w:rPr>
          <w:rFonts w:ascii="Arial" w:hAnsi="Arial"/>
          <w:sz w:val="22"/>
          <w:szCs w:val="22"/>
        </w:rPr>
      </w:pPr>
      <w:bookmarkStart w:id="7" w:name="_GoBack"/>
      <w:bookmarkEnd w:id="7"/>
      <w:r>
        <w:rPr>
          <w:rFonts w:ascii="Arial" w:hAnsi="Arial"/>
          <w:color w:val="000000"/>
        </w:rPr>
        <w:t>Smlouva je vyhotovena ve dvou výtiscích, z nichž každý je originál. Každá ze smluvních stran obdrží jedno vyhotovení.</w:t>
      </w:r>
    </w:p>
    <w:p w14:paraId="17A00391" w14:textId="77777777" w:rsidR="0059413C" w:rsidRDefault="00030F13">
      <w:pPr>
        <w:widowControl w:val="0"/>
        <w:numPr>
          <w:ilvl w:val="0"/>
          <w:numId w:val="8"/>
        </w:numPr>
        <w:suppressAutoHyphens/>
        <w:spacing w:before="120"/>
        <w:ind w:left="426" w:hanging="426"/>
        <w:jc w:val="both"/>
        <w:rPr>
          <w:rFonts w:ascii="Arial" w:hAnsi="Arial"/>
          <w:color w:val="000000"/>
          <w:sz w:val="22"/>
          <w:szCs w:val="22"/>
        </w:rPr>
      </w:pPr>
      <w:r>
        <w:rPr>
          <w:rFonts w:ascii="Arial" w:hAnsi="Arial"/>
          <w:color w:val="000000"/>
        </w:rPr>
        <w:t xml:space="preserve">Smluvní strany sjednávají domněnku doby dojití zásilek dle ust. § 573 občanského zákoníku. </w:t>
      </w:r>
    </w:p>
    <w:p w14:paraId="17A00392" w14:textId="77777777" w:rsidR="0059413C" w:rsidRDefault="00030F13">
      <w:pPr>
        <w:widowControl w:val="0"/>
        <w:numPr>
          <w:ilvl w:val="0"/>
          <w:numId w:val="8"/>
        </w:numPr>
        <w:suppressAutoHyphens/>
        <w:spacing w:before="120"/>
        <w:ind w:left="425" w:hanging="425"/>
        <w:jc w:val="both"/>
        <w:rPr>
          <w:rFonts w:ascii="Arial" w:hAnsi="Arial"/>
          <w:color w:val="000000"/>
          <w:sz w:val="22"/>
          <w:szCs w:val="22"/>
        </w:rPr>
      </w:pPr>
      <w:r>
        <w:rPr>
          <w:rFonts w:ascii="Arial" w:hAnsi="Arial"/>
          <w:color w:val="000000"/>
        </w:rPr>
        <w:t>Účastníci této smlouvy výslovně prohlašují, že:</w:t>
      </w:r>
    </w:p>
    <w:p w14:paraId="17A00393" w14:textId="77777777" w:rsidR="0059413C" w:rsidRDefault="00030F13">
      <w:pPr>
        <w:widowControl w:val="0"/>
        <w:numPr>
          <w:ilvl w:val="0"/>
          <w:numId w:val="12"/>
        </w:numPr>
        <w:tabs>
          <w:tab w:val="left" w:pos="851"/>
        </w:tabs>
        <w:suppressAutoHyphens/>
        <w:spacing w:before="40"/>
        <w:ind w:left="851"/>
        <w:jc w:val="both"/>
        <w:rPr>
          <w:rFonts w:ascii="Arial" w:hAnsi="Arial"/>
          <w:color w:val="000000"/>
          <w:sz w:val="22"/>
          <w:szCs w:val="22"/>
        </w:rPr>
      </w:pPr>
      <w:r>
        <w:rPr>
          <w:rFonts w:ascii="Arial" w:hAnsi="Arial"/>
          <w:color w:val="000000"/>
        </w:rPr>
        <w:t>si tuto smlouvu před jejím podpisem řádně přečetli, porozuměli jejímu obsahu, a že tato smlouva byla sepsána dle jejich svobodné, vážné a shodné vůle, nikoli v tísni,</w:t>
      </w:r>
    </w:p>
    <w:p w14:paraId="17A00394" w14:textId="77777777" w:rsidR="0059413C" w:rsidRDefault="00030F13">
      <w:pPr>
        <w:widowControl w:val="0"/>
        <w:numPr>
          <w:ilvl w:val="0"/>
          <w:numId w:val="12"/>
        </w:numPr>
        <w:tabs>
          <w:tab w:val="left" w:pos="851"/>
        </w:tabs>
        <w:suppressAutoHyphens/>
        <w:spacing w:before="40"/>
        <w:jc w:val="both"/>
        <w:rPr>
          <w:rFonts w:ascii="Arial" w:hAnsi="Arial"/>
          <w:color w:val="000000"/>
          <w:sz w:val="22"/>
          <w:szCs w:val="22"/>
        </w:rPr>
      </w:pPr>
      <w:r>
        <w:rPr>
          <w:rFonts w:ascii="Arial" w:hAnsi="Arial"/>
          <w:color w:val="000000"/>
        </w:rPr>
        <w:t>při uzavírání smlouvy jednali s běžnou péčí a opatrností, poctivě a ctíc zákonná ustanovení a</w:t>
      </w:r>
    </w:p>
    <w:p w14:paraId="17A00395" w14:textId="77777777" w:rsidR="0059413C" w:rsidRDefault="00030F13">
      <w:pPr>
        <w:widowControl w:val="0"/>
        <w:numPr>
          <w:ilvl w:val="0"/>
          <w:numId w:val="12"/>
        </w:numPr>
        <w:tabs>
          <w:tab w:val="left" w:pos="851"/>
        </w:tabs>
        <w:suppressAutoHyphens/>
        <w:spacing w:before="40"/>
        <w:ind w:left="851" w:hanging="491"/>
        <w:jc w:val="both"/>
        <w:rPr>
          <w:rFonts w:ascii="Arial" w:hAnsi="Arial"/>
          <w:color w:val="000000"/>
          <w:sz w:val="22"/>
          <w:szCs w:val="22"/>
        </w:rPr>
      </w:pPr>
      <w:r>
        <w:rPr>
          <w:rFonts w:ascii="Arial" w:hAnsi="Arial"/>
          <w:color w:val="000000"/>
        </w:rPr>
        <w:t>jsou si vědomi vzájemných práv a povinností a okolností jejich smluvního vztahu, svá postavení považují za vzájemně rovná a vzájemná plnění za vyvážená na důkaz čehož připojují na závěr své podpisy.</w:t>
      </w:r>
    </w:p>
    <w:p w14:paraId="17A00396" w14:textId="77777777" w:rsidR="0059413C" w:rsidRDefault="0059413C">
      <w:pPr>
        <w:widowControl w:val="0"/>
        <w:suppressAutoHyphens/>
        <w:jc w:val="both"/>
        <w:rPr>
          <w:rFonts w:ascii="Arial" w:hAnsi="Arial"/>
          <w:color w:val="000000"/>
          <w:sz w:val="22"/>
          <w:szCs w:val="22"/>
        </w:rPr>
      </w:pPr>
    </w:p>
    <w:p w14:paraId="17A00397" w14:textId="77777777" w:rsidR="0059413C" w:rsidRDefault="0059413C">
      <w:pPr>
        <w:widowControl w:val="0"/>
        <w:suppressAutoHyphens/>
        <w:jc w:val="both"/>
        <w:rPr>
          <w:rFonts w:ascii="Arial" w:hAnsi="Arial"/>
          <w:color w:val="000000"/>
          <w:sz w:val="22"/>
          <w:szCs w:val="22"/>
        </w:rPr>
      </w:pPr>
    </w:p>
    <w:p w14:paraId="17A00398" w14:textId="77777777" w:rsidR="0059413C" w:rsidRDefault="00030F13">
      <w:pPr>
        <w:widowControl w:val="0"/>
        <w:suppressAutoHyphens/>
        <w:jc w:val="both"/>
        <w:rPr>
          <w:rFonts w:ascii="Arial" w:hAnsi="Arial"/>
          <w:color w:val="000000"/>
          <w:sz w:val="22"/>
          <w:szCs w:val="22"/>
        </w:rPr>
      </w:pPr>
      <w:r>
        <w:rPr>
          <w:rFonts w:ascii="Arial" w:hAnsi="Arial"/>
          <w:color w:val="000000"/>
        </w:rPr>
        <w:t>V Hrušovanech u Brna dne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V  Brně dne </w:t>
      </w:r>
    </w:p>
    <w:p w14:paraId="17A00399" w14:textId="77777777" w:rsidR="0059413C" w:rsidRDefault="0059413C">
      <w:pPr>
        <w:widowControl w:val="0"/>
        <w:suppressAutoHyphens/>
        <w:jc w:val="both"/>
        <w:rPr>
          <w:rFonts w:ascii="Arial" w:hAnsi="Arial"/>
          <w:color w:val="000000"/>
          <w:sz w:val="22"/>
          <w:szCs w:val="22"/>
        </w:rPr>
      </w:pPr>
    </w:p>
    <w:p w14:paraId="17A0039A" w14:textId="77777777" w:rsidR="0059413C" w:rsidRDefault="00030F13">
      <w:pPr>
        <w:widowControl w:val="0"/>
        <w:suppressAutoHyphens/>
        <w:jc w:val="both"/>
        <w:rPr>
          <w:rFonts w:ascii="Arial" w:hAnsi="Arial"/>
          <w:color w:val="000000"/>
          <w:sz w:val="22"/>
          <w:szCs w:val="22"/>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7A0039B" w14:textId="77777777" w:rsidR="0059413C" w:rsidRDefault="0059413C">
      <w:pPr>
        <w:widowControl w:val="0"/>
        <w:suppressAutoHyphens/>
        <w:jc w:val="both"/>
        <w:rPr>
          <w:rFonts w:ascii="Arial" w:hAnsi="Arial"/>
          <w:color w:val="000000"/>
          <w:sz w:val="22"/>
          <w:szCs w:val="22"/>
        </w:rPr>
      </w:pPr>
    </w:p>
    <w:p w14:paraId="17A0039C" w14:textId="77777777" w:rsidR="0059413C" w:rsidRDefault="0059413C">
      <w:pPr>
        <w:widowControl w:val="0"/>
        <w:suppressAutoHyphens/>
        <w:jc w:val="both"/>
        <w:rPr>
          <w:rFonts w:ascii="Arial" w:hAnsi="Arial"/>
          <w:color w:val="000000"/>
          <w:sz w:val="22"/>
          <w:szCs w:val="22"/>
        </w:rPr>
      </w:pPr>
    </w:p>
    <w:p w14:paraId="17A0039D" w14:textId="77777777" w:rsidR="0059413C" w:rsidRDefault="0059413C">
      <w:pPr>
        <w:widowControl w:val="0"/>
        <w:suppressAutoHyphens/>
        <w:jc w:val="both"/>
        <w:rPr>
          <w:rFonts w:ascii="Arial" w:hAnsi="Arial"/>
          <w:color w:val="000000"/>
          <w:sz w:val="22"/>
          <w:szCs w:val="22"/>
        </w:rPr>
      </w:pPr>
    </w:p>
    <w:p w14:paraId="17A0039E" w14:textId="77777777" w:rsidR="0059413C" w:rsidRDefault="0059413C">
      <w:pPr>
        <w:widowControl w:val="0"/>
        <w:suppressAutoHyphens/>
        <w:jc w:val="both"/>
        <w:rPr>
          <w:rFonts w:ascii="Arial" w:hAnsi="Arial"/>
          <w:color w:val="000000"/>
          <w:sz w:val="22"/>
          <w:szCs w:val="22"/>
        </w:rPr>
      </w:pPr>
    </w:p>
    <w:p w14:paraId="17A0039F" w14:textId="77777777" w:rsidR="0059413C" w:rsidRDefault="0059413C">
      <w:pPr>
        <w:widowControl w:val="0"/>
        <w:suppressAutoHyphens/>
        <w:jc w:val="both"/>
        <w:rPr>
          <w:rFonts w:ascii="Arial" w:hAnsi="Arial"/>
          <w:color w:val="000000"/>
          <w:sz w:val="22"/>
          <w:szCs w:val="22"/>
        </w:rPr>
      </w:pPr>
    </w:p>
    <w:p w14:paraId="17A003A0" w14:textId="77777777" w:rsidR="0059413C" w:rsidRDefault="0059413C">
      <w:pPr>
        <w:widowControl w:val="0"/>
        <w:suppressAutoHyphens/>
        <w:jc w:val="both"/>
        <w:rPr>
          <w:rFonts w:ascii="Arial" w:hAnsi="Arial"/>
          <w:color w:val="000000"/>
          <w:sz w:val="22"/>
          <w:szCs w:val="22"/>
        </w:rPr>
      </w:pPr>
    </w:p>
    <w:p w14:paraId="17A003A1" w14:textId="77777777" w:rsidR="0059413C" w:rsidRDefault="00030F13">
      <w:pPr>
        <w:widowControl w:val="0"/>
        <w:suppressAutoHyphens/>
        <w:jc w:val="both"/>
        <w:rPr>
          <w:rFonts w:ascii="Arial" w:hAnsi="Arial"/>
          <w:color w:val="000000"/>
          <w:sz w:val="22"/>
          <w:szCs w:val="22"/>
        </w:rPr>
      </w:pPr>
      <w:r>
        <w:rPr>
          <w:rFonts w:ascii="Arial" w:hAnsi="Arial"/>
          <w:color w:val="000000"/>
        </w:rPr>
        <w:t>______________________________</w:t>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t>_____________________________</w:t>
      </w:r>
    </w:p>
    <w:p w14:paraId="17A003A2" w14:textId="77777777" w:rsidR="0059413C" w:rsidRDefault="00030F13">
      <w:pPr>
        <w:widowControl w:val="0"/>
        <w:suppressAutoHyphens/>
        <w:spacing w:before="120"/>
        <w:jc w:val="both"/>
        <w:rPr>
          <w:rFonts w:ascii="Arial" w:hAnsi="Arial"/>
          <w:color w:val="000000"/>
          <w:sz w:val="22"/>
          <w:szCs w:val="22"/>
        </w:rPr>
      </w:pPr>
      <w:r>
        <w:rPr>
          <w:rFonts w:ascii="Arial" w:hAnsi="Arial"/>
          <w:color w:val="000000"/>
        </w:rPr>
        <w:t>Miroslav Rožnovský</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7A003A3" w14:textId="77777777" w:rsidR="0059413C" w:rsidRDefault="00030F13">
      <w:pPr>
        <w:widowControl w:val="0"/>
        <w:suppressAutoHyphens/>
        <w:jc w:val="both"/>
      </w:pPr>
      <w:r>
        <w:rPr>
          <w:rFonts w:ascii="Arial" w:hAnsi="Arial"/>
          <w:color w:val="000000"/>
        </w:rPr>
        <w:t>starosta obce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jednatel společnosti</w:t>
      </w:r>
    </w:p>
    <w:sectPr w:rsidR="0059413C">
      <w:headerReference w:type="default" r:id="rId11"/>
      <w:pgSz w:w="11906" w:h="16838"/>
      <w:pgMar w:top="851" w:right="1134" w:bottom="567" w:left="1134" w:header="0" w:footer="0" w:gutter="0"/>
      <w:cols w:space="708"/>
      <w:formProt w:val="0"/>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03EB" w14:textId="77777777" w:rsidR="00363C41" w:rsidRDefault="00030F13">
      <w:r>
        <w:separator/>
      </w:r>
    </w:p>
  </w:endnote>
  <w:endnote w:type="continuationSeparator" w:id="0">
    <w:p w14:paraId="17A003ED" w14:textId="77777777" w:rsidR="00363C41" w:rsidRDefault="0003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03E7" w14:textId="77777777" w:rsidR="00363C41" w:rsidRDefault="00030F13">
      <w:r>
        <w:separator/>
      </w:r>
    </w:p>
  </w:footnote>
  <w:footnote w:type="continuationSeparator" w:id="0">
    <w:p w14:paraId="17A003E9" w14:textId="77777777" w:rsidR="00363C41" w:rsidRDefault="0003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03E6" w14:textId="77777777" w:rsidR="0059413C" w:rsidRDefault="0059413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646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8A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1EE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98A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649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8D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320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4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24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68F"/>
    <w:multiLevelType w:val="multilevel"/>
    <w:tmpl w:val="1C7291EE"/>
    <w:lvl w:ilvl="0">
      <w:start w:val="1"/>
      <w:numFmt w:val="decimal"/>
      <w:lvlText w:val="%1."/>
      <w:lvlJc w:val="left"/>
      <w:pPr>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76564A7"/>
    <w:multiLevelType w:val="multilevel"/>
    <w:tmpl w:val="67826F94"/>
    <w:lvl w:ilvl="0">
      <w:start w:val="1"/>
      <w:numFmt w:val="decimal"/>
      <w:lvlText w:val="%1."/>
      <w:lvlJc w:val="left"/>
      <w:pPr>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B25485"/>
    <w:multiLevelType w:val="multilevel"/>
    <w:tmpl w:val="8D429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E9512D1"/>
    <w:multiLevelType w:val="multilevel"/>
    <w:tmpl w:val="23028436"/>
    <w:lvl w:ilvl="0">
      <w:start w:val="1"/>
      <w:numFmt w:val="decimal"/>
      <w:lvlText w:val="%1."/>
      <w:lvlJc w:val="left"/>
      <w:pPr>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ED35CC1"/>
    <w:multiLevelType w:val="multilevel"/>
    <w:tmpl w:val="6A803092"/>
    <w:lvl w:ilvl="0">
      <w:start w:val="1"/>
      <w:numFmt w:val="decimal"/>
      <w:lvlText w:val="%1."/>
      <w:lvlJc w:val="left"/>
      <w:pPr>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6781FB6"/>
    <w:multiLevelType w:val="multilevel"/>
    <w:tmpl w:val="763A1878"/>
    <w:lvl w:ilvl="0">
      <w:start w:val="1"/>
      <w:numFmt w:val="decimal"/>
      <w:lvlText w:val="%1."/>
      <w:lvlJc w:val="left"/>
      <w:pPr>
        <w:tabs>
          <w:tab w:val="num" w:pos="720"/>
        </w:tabs>
        <w:ind w:left="720" w:hanging="360"/>
      </w:pPr>
      <w:rPr>
        <w:rFonts w:ascii="Arial" w:hAnsi="Arial" w:cs="Times New Roman"/>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B0A4D3F"/>
    <w:multiLevelType w:val="multilevel"/>
    <w:tmpl w:val="6004F3DC"/>
    <w:lvl w:ilvl="0">
      <w:start w:val="1"/>
      <w:numFmt w:val="decimal"/>
      <w:lvlText w:val="%1."/>
      <w:lvlJc w:val="left"/>
      <w:pPr>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256E0E"/>
    <w:multiLevelType w:val="multilevel"/>
    <w:tmpl w:val="9D58D6BC"/>
    <w:lvl w:ilvl="0">
      <w:start w:val="1"/>
      <w:numFmt w:val="bullet"/>
      <w:lvlText w:val=""/>
      <w:lvlJc w:val="left"/>
      <w:pPr>
        <w:ind w:left="360" w:hanging="360"/>
      </w:pPr>
      <w:rPr>
        <w:rFonts w:ascii="Symbol" w:hAnsi="Symbol"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6BA1F62"/>
    <w:multiLevelType w:val="multilevel"/>
    <w:tmpl w:val="7026E2C4"/>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3E367B8"/>
    <w:multiLevelType w:val="multilevel"/>
    <w:tmpl w:val="707A6760"/>
    <w:lvl w:ilvl="0">
      <w:start w:val="1"/>
      <w:numFmt w:val="decimal"/>
      <w:lvlText w:val="%1."/>
      <w:lvlJc w:val="left"/>
      <w:pPr>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0D1E24"/>
    <w:multiLevelType w:val="multilevel"/>
    <w:tmpl w:val="EE48E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984FAE"/>
    <w:multiLevelType w:val="multilevel"/>
    <w:tmpl w:val="FF62051C"/>
    <w:lvl w:ilvl="0">
      <w:start w:val="1"/>
      <w:numFmt w:val="decimal"/>
      <w:lvlText w:val="%1."/>
      <w:lvlJc w:val="left"/>
      <w:pPr>
        <w:tabs>
          <w:tab w:val="num" w:pos="720"/>
        </w:tabs>
        <w:ind w:left="720" w:hanging="360"/>
      </w:pPr>
      <w:rPr>
        <w:rFonts w:ascii="Arial" w:hAnsi="Arial" w:cs="Times New Roman"/>
        <w:b/>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47927A9"/>
    <w:multiLevelType w:val="multilevel"/>
    <w:tmpl w:val="56B6D578"/>
    <w:lvl w:ilvl="0">
      <w:start w:val="1"/>
      <w:numFmt w:val="decimal"/>
      <w:lvlText w:val="%1."/>
      <w:lvlJc w:val="left"/>
      <w:pPr>
        <w:tabs>
          <w:tab w:val="num" w:pos="360"/>
        </w:tabs>
        <w:ind w:left="36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C91CDE"/>
    <w:multiLevelType w:val="multilevel"/>
    <w:tmpl w:val="5346F388"/>
    <w:lvl w:ilvl="0">
      <w:start w:val="3"/>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5A53A2"/>
    <w:multiLevelType w:val="multilevel"/>
    <w:tmpl w:val="5CACB884"/>
    <w:lvl w:ilvl="0">
      <w:start w:val="1"/>
      <w:numFmt w:val="bullet"/>
      <w:lvlText w:val=""/>
      <w:lvlJc w:val="left"/>
      <w:pPr>
        <w:tabs>
          <w:tab w:val="num" w:pos="482"/>
        </w:tabs>
        <w:ind w:left="482" w:hanging="360"/>
      </w:pPr>
      <w:rPr>
        <w:rFonts w:ascii="Symbol" w:hAnsi="Symbol" w:cs="OpenSymbol" w:hint="default"/>
      </w:rPr>
    </w:lvl>
    <w:lvl w:ilvl="1">
      <w:start w:val="1"/>
      <w:numFmt w:val="upperLetter"/>
      <w:lvlText w:val="%2)"/>
      <w:lvlJc w:val="left"/>
      <w:pPr>
        <w:tabs>
          <w:tab w:val="num" w:pos="842"/>
        </w:tabs>
        <w:ind w:left="842" w:hanging="360"/>
      </w:pPr>
    </w:lvl>
    <w:lvl w:ilvl="2">
      <w:start w:val="1"/>
      <w:numFmt w:val="bullet"/>
      <w:lvlText w:val="▪"/>
      <w:lvlJc w:val="left"/>
      <w:pPr>
        <w:tabs>
          <w:tab w:val="num" w:pos="1202"/>
        </w:tabs>
        <w:ind w:left="1202" w:hanging="360"/>
      </w:pPr>
      <w:rPr>
        <w:rFonts w:ascii="OpenSymbol" w:hAnsi="OpenSymbol" w:cs="OpenSymbol" w:hint="default"/>
      </w:rPr>
    </w:lvl>
    <w:lvl w:ilvl="3">
      <w:start w:val="1"/>
      <w:numFmt w:val="bullet"/>
      <w:lvlText w:val=""/>
      <w:lvlJc w:val="left"/>
      <w:pPr>
        <w:tabs>
          <w:tab w:val="num" w:pos="1562"/>
        </w:tabs>
        <w:ind w:left="1562" w:hanging="360"/>
      </w:pPr>
      <w:rPr>
        <w:rFonts w:ascii="Symbol" w:hAnsi="Symbol" w:cs="OpenSymbol" w:hint="default"/>
      </w:rPr>
    </w:lvl>
    <w:lvl w:ilvl="4">
      <w:start w:val="1"/>
      <w:numFmt w:val="bullet"/>
      <w:lvlText w:val="◦"/>
      <w:lvlJc w:val="left"/>
      <w:pPr>
        <w:tabs>
          <w:tab w:val="num" w:pos="1922"/>
        </w:tabs>
        <w:ind w:left="1922" w:hanging="360"/>
      </w:pPr>
      <w:rPr>
        <w:rFonts w:ascii="OpenSymbol" w:hAnsi="OpenSymbol" w:cs="OpenSymbol" w:hint="default"/>
      </w:rPr>
    </w:lvl>
    <w:lvl w:ilvl="5">
      <w:start w:val="1"/>
      <w:numFmt w:val="bullet"/>
      <w:lvlText w:val="▪"/>
      <w:lvlJc w:val="left"/>
      <w:pPr>
        <w:tabs>
          <w:tab w:val="num" w:pos="2282"/>
        </w:tabs>
        <w:ind w:left="2282" w:hanging="360"/>
      </w:pPr>
      <w:rPr>
        <w:rFonts w:ascii="OpenSymbol" w:hAnsi="OpenSymbol" w:cs="OpenSymbol" w:hint="default"/>
      </w:rPr>
    </w:lvl>
    <w:lvl w:ilvl="6">
      <w:start w:val="1"/>
      <w:numFmt w:val="bullet"/>
      <w:lvlText w:val=""/>
      <w:lvlJc w:val="left"/>
      <w:pPr>
        <w:tabs>
          <w:tab w:val="num" w:pos="2642"/>
        </w:tabs>
        <w:ind w:left="2642" w:hanging="360"/>
      </w:pPr>
      <w:rPr>
        <w:rFonts w:ascii="Symbol" w:hAnsi="Symbol" w:cs="OpenSymbol" w:hint="default"/>
      </w:rPr>
    </w:lvl>
    <w:lvl w:ilvl="7">
      <w:start w:val="1"/>
      <w:numFmt w:val="bullet"/>
      <w:lvlText w:val="◦"/>
      <w:lvlJc w:val="left"/>
      <w:pPr>
        <w:tabs>
          <w:tab w:val="num" w:pos="3002"/>
        </w:tabs>
        <w:ind w:left="3002" w:hanging="360"/>
      </w:pPr>
      <w:rPr>
        <w:rFonts w:ascii="OpenSymbol" w:hAnsi="OpenSymbol" w:cs="OpenSymbol" w:hint="default"/>
      </w:rPr>
    </w:lvl>
    <w:lvl w:ilvl="8">
      <w:start w:val="1"/>
      <w:numFmt w:val="bullet"/>
      <w:lvlText w:val="▪"/>
      <w:lvlJc w:val="left"/>
      <w:pPr>
        <w:tabs>
          <w:tab w:val="num" w:pos="3362"/>
        </w:tabs>
        <w:ind w:left="3362" w:hanging="360"/>
      </w:pPr>
      <w:rPr>
        <w:rFonts w:ascii="OpenSymbol" w:hAnsi="OpenSymbol" w:cs="OpenSymbol" w:hint="default"/>
      </w:rPr>
    </w:lvl>
  </w:abstractNum>
  <w:num w:numId="1">
    <w:abstractNumId w:val="21"/>
  </w:num>
  <w:num w:numId="2">
    <w:abstractNumId w:val="17"/>
  </w:num>
  <w:num w:numId="3">
    <w:abstractNumId w:val="18"/>
  </w:num>
  <w:num w:numId="4">
    <w:abstractNumId w:val="11"/>
  </w:num>
  <w:num w:numId="5">
    <w:abstractNumId w:val="13"/>
  </w:num>
  <w:num w:numId="6">
    <w:abstractNumId w:val="19"/>
  </w:num>
  <w:num w:numId="7">
    <w:abstractNumId w:val="16"/>
  </w:num>
  <w:num w:numId="8">
    <w:abstractNumId w:val="10"/>
  </w:num>
  <w:num w:numId="9">
    <w:abstractNumId w:val="22"/>
  </w:num>
  <w:num w:numId="10">
    <w:abstractNumId w:val="14"/>
  </w:num>
  <w:num w:numId="11">
    <w:abstractNumId w:val="20"/>
  </w:num>
  <w:num w:numId="12">
    <w:abstractNumId w:val="23"/>
  </w:num>
  <w:num w:numId="13">
    <w:abstractNumId w:val="15"/>
  </w:num>
  <w:num w:numId="14">
    <w:abstractNumId w:val="24"/>
  </w:num>
  <w:num w:numId="15">
    <w:abstractNumId w:val="12"/>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3C"/>
    <w:rsid w:val="000309AE"/>
    <w:rsid w:val="00030F13"/>
    <w:rsid w:val="00114D8A"/>
    <w:rsid w:val="00254B3D"/>
    <w:rsid w:val="00363C41"/>
    <w:rsid w:val="003E3BF5"/>
    <w:rsid w:val="004318A6"/>
    <w:rsid w:val="0051691A"/>
    <w:rsid w:val="00552A47"/>
    <w:rsid w:val="005646D3"/>
    <w:rsid w:val="0059413C"/>
    <w:rsid w:val="006527B7"/>
    <w:rsid w:val="00732B68"/>
    <w:rsid w:val="00746933"/>
    <w:rsid w:val="00A22606"/>
    <w:rsid w:val="00D34EE0"/>
    <w:rsid w:val="00DC315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02D6"/>
  <w15:docId w15:val="{E99B094C-A895-4CA2-8C94-60360625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606"/>
    <w:rPr>
      <w:color w:val="00000A"/>
      <w:lang w:eastAsia="en-US"/>
    </w:rPr>
  </w:style>
  <w:style w:type="paragraph" w:styleId="Nadpis1">
    <w:name w:val="heading 1"/>
    <w:basedOn w:val="Normln"/>
    <w:link w:val="Nadpis1Char"/>
    <w:uiPriority w:val="99"/>
    <w:qFormat/>
    <w:rsid w:val="000C0E33"/>
    <w:pPr>
      <w:keepNext/>
      <w:jc w:val="center"/>
      <w:outlineLvl w:val="0"/>
    </w:pPr>
    <w:rPr>
      <w:rFonts w:ascii="Cambria" w:hAnsi="Cambria"/>
      <w:b/>
      <w:bCs/>
      <w:kern w:val="2"/>
      <w:sz w:val="32"/>
      <w:szCs w:val="32"/>
      <w:lang w:val="x-none"/>
    </w:rPr>
  </w:style>
  <w:style w:type="paragraph" w:styleId="Nadpis2">
    <w:name w:val="heading 2"/>
    <w:basedOn w:val="Normln"/>
    <w:link w:val="Nadpis2Char"/>
    <w:uiPriority w:val="99"/>
    <w:qFormat/>
    <w:rsid w:val="000C0E33"/>
    <w:pPr>
      <w:keepNext/>
      <w:ind w:left="708"/>
      <w:jc w:val="both"/>
      <w:outlineLvl w:val="1"/>
    </w:pPr>
    <w:rPr>
      <w:rFonts w:ascii="Cambria" w:hAnsi="Cambria"/>
      <w:b/>
      <w:bCs/>
      <w:i/>
      <w:iCs/>
      <w:sz w:val="28"/>
      <w:szCs w:val="28"/>
      <w:lang w:val="x-none"/>
    </w:rPr>
  </w:style>
  <w:style w:type="paragraph" w:styleId="Nadpis3">
    <w:name w:val="heading 3"/>
    <w:basedOn w:val="Normln"/>
    <w:link w:val="Nadpis3Char"/>
    <w:uiPriority w:val="99"/>
    <w:qFormat/>
    <w:rsid w:val="000C0E33"/>
    <w:pPr>
      <w:keepNext/>
      <w:jc w:val="center"/>
      <w:outlineLvl w:val="2"/>
    </w:pPr>
    <w:rPr>
      <w:rFonts w:ascii="Cambria" w:hAnsi="Cambria"/>
      <w:b/>
      <w:bCs/>
      <w:sz w:val="26"/>
      <w:szCs w:val="26"/>
      <w:lang w:val="x-none"/>
    </w:rPr>
  </w:style>
  <w:style w:type="paragraph" w:styleId="Nadpis4">
    <w:name w:val="heading 4"/>
    <w:basedOn w:val="Normln"/>
    <w:link w:val="Nadpis4Char"/>
    <w:uiPriority w:val="99"/>
    <w:qFormat/>
    <w:rsid w:val="000C0E33"/>
    <w:pPr>
      <w:keepNext/>
      <w:tabs>
        <w:tab w:val="left" w:pos="1701"/>
      </w:tabs>
      <w:outlineLvl w:val="3"/>
    </w:pPr>
    <w:rPr>
      <w:rFonts w:ascii="Calibri" w:hAnsi="Calibri"/>
      <w:b/>
      <w:bCs/>
      <w:sz w:val="28"/>
      <w:szCs w:val="28"/>
      <w:lang w:val="x-none"/>
    </w:rPr>
  </w:style>
  <w:style w:type="paragraph" w:styleId="Nadpis5">
    <w:name w:val="heading 5"/>
    <w:basedOn w:val="Normln"/>
    <w:link w:val="Nadpis5Char"/>
    <w:uiPriority w:val="99"/>
    <w:qFormat/>
    <w:rsid w:val="000C0E33"/>
    <w:pPr>
      <w:keepNext/>
      <w:jc w:val="center"/>
      <w:outlineLvl w:val="4"/>
    </w:pPr>
    <w:rPr>
      <w:rFonts w:ascii="Calibri" w:hAnsi="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255FA0"/>
    <w:rPr>
      <w:rFonts w:ascii="Cambria" w:hAnsi="Cambria" w:cs="Times New Roman"/>
      <w:b/>
      <w:bCs/>
      <w:kern w:val="2"/>
      <w:sz w:val="32"/>
      <w:szCs w:val="32"/>
      <w:lang w:val="x-none" w:eastAsia="en-US"/>
    </w:rPr>
  </w:style>
  <w:style w:type="character" w:customStyle="1" w:styleId="Nadpis2Char">
    <w:name w:val="Nadpis 2 Char"/>
    <w:link w:val="Nadpis2"/>
    <w:uiPriority w:val="99"/>
    <w:semiHidden/>
    <w:qFormat/>
    <w:locked/>
    <w:rsid w:val="00255FA0"/>
    <w:rPr>
      <w:rFonts w:ascii="Cambria" w:hAnsi="Cambria" w:cs="Times New Roman"/>
      <w:b/>
      <w:bCs/>
      <w:i/>
      <w:iCs/>
      <w:sz w:val="28"/>
      <w:szCs w:val="28"/>
      <w:lang w:val="x-none" w:eastAsia="en-US"/>
    </w:rPr>
  </w:style>
  <w:style w:type="character" w:customStyle="1" w:styleId="Nadpis3Char">
    <w:name w:val="Nadpis 3 Char"/>
    <w:link w:val="Nadpis3"/>
    <w:uiPriority w:val="99"/>
    <w:semiHidden/>
    <w:qFormat/>
    <w:locked/>
    <w:rsid w:val="00255FA0"/>
    <w:rPr>
      <w:rFonts w:ascii="Cambria" w:hAnsi="Cambria" w:cs="Times New Roman"/>
      <w:b/>
      <w:bCs/>
      <w:sz w:val="26"/>
      <w:szCs w:val="26"/>
      <w:lang w:val="x-none" w:eastAsia="en-US"/>
    </w:rPr>
  </w:style>
  <w:style w:type="character" w:customStyle="1" w:styleId="Nadpis4Char">
    <w:name w:val="Nadpis 4 Char"/>
    <w:link w:val="Nadpis4"/>
    <w:uiPriority w:val="99"/>
    <w:semiHidden/>
    <w:qFormat/>
    <w:locked/>
    <w:rsid w:val="00255FA0"/>
    <w:rPr>
      <w:rFonts w:ascii="Calibri" w:hAnsi="Calibri" w:cs="Times New Roman"/>
      <w:b/>
      <w:bCs/>
      <w:sz w:val="28"/>
      <w:szCs w:val="28"/>
      <w:lang w:val="x-none" w:eastAsia="en-US"/>
    </w:rPr>
  </w:style>
  <w:style w:type="character" w:customStyle="1" w:styleId="Nadpis5Char">
    <w:name w:val="Nadpis 5 Char"/>
    <w:link w:val="Nadpis5"/>
    <w:uiPriority w:val="99"/>
    <w:semiHidden/>
    <w:qFormat/>
    <w:locked/>
    <w:rsid w:val="00255FA0"/>
    <w:rPr>
      <w:rFonts w:ascii="Calibri" w:hAnsi="Calibri" w:cs="Times New Roman"/>
      <w:b/>
      <w:bCs/>
      <w:i/>
      <w:iCs/>
      <w:sz w:val="26"/>
      <w:szCs w:val="26"/>
      <w:lang w:val="x-none" w:eastAsia="en-US"/>
    </w:rPr>
  </w:style>
  <w:style w:type="character" w:customStyle="1" w:styleId="ZhlavChar">
    <w:name w:val="Záhlaví Char"/>
    <w:link w:val="Zhlav"/>
    <w:uiPriority w:val="99"/>
    <w:semiHidden/>
    <w:qFormat/>
    <w:locked/>
    <w:rsid w:val="00255FA0"/>
    <w:rPr>
      <w:rFonts w:cs="Times New Roman"/>
      <w:lang w:val="x-none" w:eastAsia="en-US"/>
    </w:rPr>
  </w:style>
  <w:style w:type="character" w:styleId="slostrnky">
    <w:name w:val="page number"/>
    <w:uiPriority w:val="99"/>
    <w:qFormat/>
    <w:rsid w:val="000C0E33"/>
    <w:rPr>
      <w:rFonts w:cs="Times New Roman"/>
    </w:rPr>
  </w:style>
  <w:style w:type="character" w:customStyle="1" w:styleId="ZkladntextChar">
    <w:name w:val="Základní text Char"/>
    <w:link w:val="Zkladntext"/>
    <w:uiPriority w:val="99"/>
    <w:semiHidden/>
    <w:qFormat/>
    <w:locked/>
    <w:rsid w:val="00255FA0"/>
    <w:rPr>
      <w:rFonts w:cs="Times New Roman"/>
      <w:lang w:val="x-none" w:eastAsia="en-US"/>
    </w:rPr>
  </w:style>
  <w:style w:type="character" w:customStyle="1" w:styleId="ZpatChar">
    <w:name w:val="Zápatí Char"/>
    <w:link w:val="Zpat"/>
    <w:uiPriority w:val="99"/>
    <w:qFormat/>
    <w:locked/>
    <w:rsid w:val="00255FA0"/>
    <w:rPr>
      <w:rFonts w:cs="Times New Roman"/>
      <w:lang w:val="x-none" w:eastAsia="en-US"/>
    </w:rPr>
  </w:style>
  <w:style w:type="character" w:customStyle="1" w:styleId="TextpoznpodarouChar">
    <w:name w:val="Text pozn. pod čarou Char"/>
    <w:link w:val="Textpoznpodarou"/>
    <w:uiPriority w:val="99"/>
    <w:semiHidden/>
    <w:qFormat/>
    <w:locked/>
    <w:rsid w:val="00255FA0"/>
    <w:rPr>
      <w:rFonts w:cs="Times New Roman"/>
      <w:lang w:val="x-none" w:eastAsia="en-US"/>
    </w:rPr>
  </w:style>
  <w:style w:type="character" w:customStyle="1" w:styleId="Ukotvenpoznmkypodarou">
    <w:name w:val="Ukotvení poznámky pod čarou"/>
    <w:rPr>
      <w:rFonts w:cs="Times New Roman"/>
      <w:vertAlign w:val="superscript"/>
    </w:rPr>
  </w:style>
  <w:style w:type="character" w:customStyle="1" w:styleId="FootnoteCharacters">
    <w:name w:val="Footnote Characters"/>
    <w:uiPriority w:val="99"/>
    <w:semiHidden/>
    <w:qFormat/>
    <w:rsid w:val="000C0E33"/>
    <w:rPr>
      <w:rFonts w:cs="Times New Roman"/>
      <w:vertAlign w:val="superscript"/>
    </w:rPr>
  </w:style>
  <w:style w:type="character" w:styleId="Odkaznakoment">
    <w:name w:val="annotation reference"/>
    <w:uiPriority w:val="99"/>
    <w:semiHidden/>
    <w:qFormat/>
    <w:rsid w:val="000C0E33"/>
    <w:rPr>
      <w:rFonts w:cs="Times New Roman"/>
      <w:sz w:val="16"/>
    </w:rPr>
  </w:style>
  <w:style w:type="character" w:customStyle="1" w:styleId="TextkomenteChar">
    <w:name w:val="Text komentáře Char"/>
    <w:link w:val="Textkomente"/>
    <w:uiPriority w:val="99"/>
    <w:semiHidden/>
    <w:qFormat/>
    <w:locked/>
    <w:rsid w:val="00255FA0"/>
    <w:rPr>
      <w:rFonts w:cs="Times New Roman"/>
      <w:lang w:val="x-none" w:eastAsia="en-US"/>
    </w:rPr>
  </w:style>
  <w:style w:type="character" w:customStyle="1" w:styleId="Zkladntext2Char">
    <w:name w:val="Základní text 2 Char"/>
    <w:link w:val="Zkladntext2"/>
    <w:uiPriority w:val="99"/>
    <w:semiHidden/>
    <w:qFormat/>
    <w:locked/>
    <w:rsid w:val="00255FA0"/>
    <w:rPr>
      <w:rFonts w:cs="Times New Roman"/>
      <w:lang w:val="x-none" w:eastAsia="en-US"/>
    </w:rPr>
  </w:style>
  <w:style w:type="character" w:customStyle="1" w:styleId="RozvrendokumentuChar">
    <w:name w:val="Rozvržení dokumentu Char"/>
    <w:link w:val="Rozvrendokumentu"/>
    <w:uiPriority w:val="99"/>
    <w:semiHidden/>
    <w:qFormat/>
    <w:locked/>
    <w:rsid w:val="00255FA0"/>
    <w:rPr>
      <w:rFonts w:cs="Times New Roman"/>
      <w:sz w:val="2"/>
      <w:lang w:val="x-none" w:eastAsia="en-US"/>
    </w:rPr>
  </w:style>
  <w:style w:type="character" w:customStyle="1" w:styleId="Zkladntextodsazen2Char">
    <w:name w:val="Základní text odsazený 2 Char"/>
    <w:link w:val="Zkladntextodsazen2"/>
    <w:uiPriority w:val="99"/>
    <w:semiHidden/>
    <w:qFormat/>
    <w:locked/>
    <w:rsid w:val="00255FA0"/>
    <w:rPr>
      <w:rFonts w:cs="Times New Roman"/>
      <w:lang w:val="x-none" w:eastAsia="en-US"/>
    </w:rPr>
  </w:style>
  <w:style w:type="character" w:customStyle="1" w:styleId="NzevChar">
    <w:name w:val="Název Char"/>
    <w:link w:val="Nzev"/>
    <w:uiPriority w:val="99"/>
    <w:qFormat/>
    <w:locked/>
    <w:rsid w:val="00255FA0"/>
    <w:rPr>
      <w:rFonts w:ascii="Cambria" w:hAnsi="Cambria" w:cs="Times New Roman"/>
      <w:b/>
      <w:bCs/>
      <w:kern w:val="2"/>
      <w:sz w:val="32"/>
      <w:szCs w:val="32"/>
      <w:lang w:val="x-none" w:eastAsia="en-US"/>
    </w:rPr>
  </w:style>
  <w:style w:type="character" w:customStyle="1" w:styleId="Internetovodkaz">
    <w:name w:val="Internetový odkaz"/>
    <w:uiPriority w:val="99"/>
    <w:rsid w:val="000C0E33"/>
    <w:rPr>
      <w:rFonts w:cs="Times New Roman"/>
      <w:color w:val="0000FF"/>
      <w:u w:val="single"/>
    </w:rPr>
  </w:style>
  <w:style w:type="character" w:customStyle="1" w:styleId="TextbublinyChar">
    <w:name w:val="Text bubliny Char"/>
    <w:link w:val="Textbubliny"/>
    <w:uiPriority w:val="99"/>
    <w:semiHidden/>
    <w:qFormat/>
    <w:locked/>
    <w:rsid w:val="00A22606"/>
    <w:rPr>
      <w:color w:val="00000A"/>
      <w:sz w:val="24"/>
      <w:lang w:val="x-none" w:eastAsia="en-US"/>
    </w:rPr>
  </w:style>
  <w:style w:type="character" w:styleId="Sledovanodkaz">
    <w:name w:val="FollowedHyperlink"/>
    <w:uiPriority w:val="99"/>
    <w:qFormat/>
    <w:rsid w:val="000C0E33"/>
    <w:rPr>
      <w:rFonts w:cs="Times New Roman"/>
      <w:color w:val="800080"/>
      <w:u w:val="single"/>
    </w:rPr>
  </w:style>
  <w:style w:type="character" w:customStyle="1" w:styleId="PedmtkomenteChar">
    <w:name w:val="Předmět komentáře Char"/>
    <w:link w:val="Pedmtkomente"/>
    <w:uiPriority w:val="99"/>
    <w:semiHidden/>
    <w:qFormat/>
    <w:locked/>
    <w:rsid w:val="00255FA0"/>
    <w:rPr>
      <w:rFonts w:cs="Times New Roman"/>
      <w:b/>
      <w:bCs/>
      <w:lang w:val="x-none" w:eastAsia="en-US"/>
    </w:rPr>
  </w:style>
  <w:style w:type="character" w:styleId="Siln">
    <w:name w:val="Strong"/>
    <w:uiPriority w:val="22"/>
    <w:qFormat/>
    <w:locked/>
    <w:rsid w:val="004D25E2"/>
    <w:rPr>
      <w:b/>
      <w:bCs/>
    </w:rPr>
  </w:style>
  <w:style w:type="character" w:customStyle="1" w:styleId="RozloendokumentuChar">
    <w:name w:val="Rozložení dokumentu Char"/>
    <w:uiPriority w:val="99"/>
    <w:semiHidden/>
    <w:qFormat/>
    <w:locked/>
    <w:rsid w:val="000F0DFE"/>
    <w:rPr>
      <w:rFonts w:cs="Times New Roman"/>
      <w:sz w:val="2"/>
      <w:lang w:val="x-none" w:eastAsia="en-US"/>
    </w:rPr>
  </w:style>
  <w:style w:type="character" w:customStyle="1" w:styleId="TextvysvtlivekChar">
    <w:name w:val="Text vysvětlivek Char"/>
    <w:basedOn w:val="Standardnpsmoodstavce"/>
    <w:link w:val="EndnoteSymbol"/>
    <w:uiPriority w:val="99"/>
    <w:semiHidden/>
    <w:qFormat/>
    <w:rsid w:val="00B305E2"/>
    <w:rPr>
      <w:lang w:eastAsia="en-US"/>
    </w:rPr>
  </w:style>
  <w:style w:type="character" w:customStyle="1" w:styleId="Ukotvenvysvtlivky">
    <w:name w:val="Ukotvení vysvětlivky"/>
    <w:rsid w:val="00254B3D"/>
    <w:rPr>
      <w:sz w:val="20"/>
      <w:vertAlign w:val="superscript"/>
    </w:rPr>
  </w:style>
  <w:style w:type="character" w:customStyle="1" w:styleId="EndnoteCharacters">
    <w:name w:val="Endnote Characters"/>
    <w:basedOn w:val="Standardnpsmoodstavce"/>
    <w:uiPriority w:val="99"/>
    <w:semiHidden/>
    <w:unhideWhenUsed/>
    <w:qFormat/>
    <w:rsid w:val="00B305E2"/>
    <w:rPr>
      <w:vertAlign w:val="superscript"/>
    </w:rPr>
  </w:style>
  <w:style w:type="character" w:customStyle="1" w:styleId="ListLabel1">
    <w:name w:val="ListLabel 1"/>
    <w:qFormat/>
    <w:rsid w:val="00254B3D"/>
    <w:rPr>
      <w:rFonts w:ascii="Arial" w:hAnsi="Arial" w:cs="Times New Roman"/>
      <w:b/>
      <w:bCs/>
      <w:sz w:val="20"/>
    </w:rPr>
  </w:style>
  <w:style w:type="character" w:customStyle="1" w:styleId="ListLabel2">
    <w:name w:val="ListLabel 2"/>
    <w:qFormat/>
    <w:rPr>
      <w:rFonts w:cs="Times New Roman"/>
    </w:rPr>
  </w:style>
  <w:style w:type="character" w:customStyle="1" w:styleId="ListLabel3">
    <w:name w:val="ListLabel 3"/>
    <w:qFormat/>
    <w:rPr>
      <w:rFonts w:cs="Times New Roman"/>
      <w:b w:val="0"/>
      <w:bCs/>
      <w:sz w:val="20"/>
      <w:szCs w:val="20"/>
    </w:rPr>
  </w:style>
  <w:style w:type="character" w:customStyle="1" w:styleId="ListLabel4">
    <w:name w:val="ListLabel 4"/>
    <w:qFormat/>
    <w:rPr>
      <w:rFonts w:cs="Times New Roman"/>
    </w:rPr>
  </w:style>
  <w:style w:type="character" w:customStyle="1" w:styleId="ListLabel5">
    <w:name w:val="ListLabel 5"/>
    <w:qFormat/>
    <w:rPr>
      <w:rFonts w:ascii="Arial" w:hAnsi="Arial" w:cs="Times New Roman"/>
    </w:rPr>
  </w:style>
  <w:style w:type="character" w:customStyle="1" w:styleId="ListLabel6">
    <w:name w:val="ListLabel 6"/>
    <w:qFormat/>
    <w:rPr>
      <w:rFonts w:ascii="Arial" w:hAnsi="Arial" w:cs="Times New Roman"/>
    </w:rPr>
  </w:style>
  <w:style w:type="character" w:customStyle="1" w:styleId="ListLabel7">
    <w:name w:val="ListLabel 7"/>
    <w:qFormat/>
    <w:rPr>
      <w:rFonts w:ascii="Arial" w:hAnsi="Arial" w:cs="Times New Roman"/>
    </w:rPr>
  </w:style>
  <w:style w:type="character" w:customStyle="1" w:styleId="ListLabel8">
    <w:name w:val="ListLabel 8"/>
    <w:qFormat/>
    <w:rPr>
      <w:rFonts w:ascii="Arial" w:hAnsi="Arial" w:cs="Times New Roman"/>
    </w:rPr>
  </w:style>
  <w:style w:type="character" w:customStyle="1" w:styleId="ListLabel9">
    <w:name w:val="ListLabel 9"/>
    <w:qFormat/>
    <w:rPr>
      <w:rFonts w:ascii="Arial" w:hAnsi="Arial" w:cs="Times New Roman"/>
    </w:rPr>
  </w:style>
  <w:style w:type="character" w:customStyle="1" w:styleId="ListLabel10">
    <w:name w:val="ListLabel 10"/>
    <w:qFormat/>
    <w:rPr>
      <w:rFonts w:ascii="Arial" w:hAnsi="Arial"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Arial" w:hAnsi="Arial" w:cs="Times New Roman"/>
    </w:rPr>
  </w:style>
  <w:style w:type="character" w:customStyle="1" w:styleId="ListLabel14">
    <w:name w:val="ListLabel 14"/>
    <w:qFormat/>
    <w:rPr>
      <w:rFonts w:ascii="Arial" w:hAnsi="Arial"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b w:val="0"/>
      <w:sz w:val="24"/>
      <w:szCs w:val="24"/>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89">
    <w:name w:val="ListLabel 89"/>
    <w:qFormat/>
    <w:rPr>
      <w:caps w:val="0"/>
      <w:smallCaps w:val="0"/>
      <w:sz w:val="22"/>
    </w:rPr>
  </w:style>
  <w:style w:type="character" w:customStyle="1" w:styleId="ListLabel90">
    <w:name w:val="ListLabel 90"/>
    <w:qFormat/>
    <w:rPr>
      <w:rFonts w:eastAsia="Times New Roman" w:cs="Arial"/>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Arial"/>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sid w:val="0051691A"/>
    <w:rPr>
      <w:rFonts w:eastAsia="Times New Roman" w:cs="Arial"/>
      <w:sz w:val="20"/>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Arial" w:eastAsia="Times New Roman" w:hAnsi="Arial" w:cs="Aria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Times New Roman"/>
      <w:b w:val="0"/>
      <w:bCs/>
    </w:rPr>
  </w:style>
  <w:style w:type="character" w:customStyle="1" w:styleId="ListLabel107">
    <w:name w:val="ListLabel 107"/>
    <w:qFormat/>
    <w:rPr>
      <w:rFonts w:ascii="Arial" w:hAnsi="Arial" w:cs="Times New Roman"/>
      <w:b/>
      <w:bCs/>
    </w:rPr>
  </w:style>
  <w:style w:type="character" w:customStyle="1" w:styleId="ListLabel108">
    <w:name w:val="ListLabel 108"/>
    <w:qFormat/>
    <w:rPr>
      <w:rFonts w:ascii="Arial" w:hAnsi="Arial" w:cs="Times New Roman"/>
      <w:b/>
      <w:bCs/>
    </w:rPr>
  </w:style>
  <w:style w:type="character" w:customStyle="1" w:styleId="ListLabel109">
    <w:name w:val="ListLabel 109"/>
    <w:qFormat/>
    <w:rPr>
      <w:rFonts w:ascii="Arial" w:hAnsi="Arial" w:cs="Times New Roman"/>
    </w:rPr>
  </w:style>
  <w:style w:type="character" w:customStyle="1" w:styleId="ListLabel110">
    <w:name w:val="ListLabel 110"/>
    <w:qFormat/>
    <w:rPr>
      <w:rFonts w:ascii="Arial" w:hAnsi="Arial" w:cs="Times New Roman"/>
      <w:sz w:val="20"/>
    </w:rPr>
  </w:style>
  <w:style w:type="character" w:customStyle="1" w:styleId="ListLabel111">
    <w:name w:val="ListLabel 111"/>
    <w:qFormat/>
    <w:rPr>
      <w:rFonts w:ascii="Arial" w:hAnsi="Arial" w:cs="Times New Roman"/>
    </w:rPr>
  </w:style>
  <w:style w:type="character" w:customStyle="1" w:styleId="ListLabel112">
    <w:name w:val="ListLabel 112"/>
    <w:qFormat/>
    <w:rPr>
      <w:rFonts w:ascii="Arial" w:hAnsi="Arial" w:cs="Times New Roman"/>
    </w:rPr>
  </w:style>
  <w:style w:type="character" w:customStyle="1" w:styleId="ListLabel113">
    <w:name w:val="ListLabel 113"/>
    <w:qFormat/>
    <w:rPr>
      <w:rFonts w:ascii="Arial" w:hAnsi="Arial" w:cs="Times New Roman"/>
    </w:rPr>
  </w:style>
  <w:style w:type="character" w:customStyle="1" w:styleId="ListLabel114">
    <w:name w:val="ListLabel 114"/>
    <w:qFormat/>
    <w:rPr>
      <w:rFonts w:ascii="Arial" w:hAnsi="Arial" w:cs="Times New Roman"/>
    </w:rPr>
  </w:style>
  <w:style w:type="character" w:customStyle="1" w:styleId="ListLabel115">
    <w:name w:val="ListLabel 115"/>
    <w:qFormat/>
    <w:rPr>
      <w:rFonts w:ascii="Arial" w:hAnsi="Arial" w:cs="Times New Roman"/>
      <w:sz w:val="20"/>
    </w:rPr>
  </w:style>
  <w:style w:type="character" w:customStyle="1" w:styleId="ListLabel116">
    <w:name w:val="ListLabel 116"/>
    <w:qFormat/>
    <w:rPr>
      <w:rFonts w:ascii="Arial" w:hAnsi="Arial" w:cs="Times New Roman"/>
    </w:rPr>
  </w:style>
  <w:style w:type="character" w:customStyle="1" w:styleId="ListLabel117">
    <w:name w:val="ListLabel 117"/>
    <w:qFormat/>
    <w:rPr>
      <w:rFonts w:ascii="Arial" w:hAnsi="Arial" w:cs="Aria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Arial" w:hAnsi="Arial" w:cs="Times New Roman"/>
      <w:b/>
      <w:bCs/>
    </w:rPr>
  </w:style>
  <w:style w:type="character" w:customStyle="1" w:styleId="Symbolyproslovn">
    <w:name w:val="Symboly pro číslování"/>
    <w:qFormat/>
  </w:style>
  <w:style w:type="character" w:customStyle="1" w:styleId="ListLabel127">
    <w:name w:val="ListLabel 127"/>
    <w:qFormat/>
    <w:rPr>
      <w:rFonts w:ascii="Arial" w:hAnsi="Arial" w:cs="Times New Roman"/>
      <w:b/>
      <w:bCs/>
    </w:rPr>
  </w:style>
  <w:style w:type="character" w:customStyle="1" w:styleId="ListLabel128">
    <w:name w:val="ListLabel 128"/>
    <w:qFormat/>
    <w:rPr>
      <w:rFonts w:ascii="Arial" w:hAnsi="Arial" w:cs="Times New Roman"/>
    </w:rPr>
  </w:style>
  <w:style w:type="character" w:customStyle="1" w:styleId="ListLabel129">
    <w:name w:val="ListLabel 129"/>
    <w:qFormat/>
    <w:rPr>
      <w:rFonts w:ascii="Arial" w:hAnsi="Arial" w:cs="Times New Roman"/>
      <w:sz w:val="20"/>
    </w:rPr>
  </w:style>
  <w:style w:type="character" w:customStyle="1" w:styleId="ListLabel130">
    <w:name w:val="ListLabel 130"/>
    <w:qFormat/>
    <w:rPr>
      <w:rFonts w:ascii="Arial" w:hAnsi="Arial" w:cs="Times New Roman"/>
    </w:rPr>
  </w:style>
  <w:style w:type="character" w:customStyle="1" w:styleId="ListLabel131">
    <w:name w:val="ListLabel 131"/>
    <w:qFormat/>
    <w:rPr>
      <w:rFonts w:ascii="Arial" w:hAnsi="Arial" w:cs="Times New Roman"/>
    </w:rPr>
  </w:style>
  <w:style w:type="character" w:customStyle="1" w:styleId="ListLabel132">
    <w:name w:val="ListLabel 132"/>
    <w:qFormat/>
    <w:rPr>
      <w:rFonts w:ascii="Arial" w:hAnsi="Arial" w:cs="Times New Roman"/>
    </w:rPr>
  </w:style>
  <w:style w:type="character" w:customStyle="1" w:styleId="ListLabel133">
    <w:name w:val="ListLabel 133"/>
    <w:qFormat/>
    <w:rPr>
      <w:rFonts w:ascii="Arial" w:hAnsi="Arial" w:cs="Times New Roman"/>
    </w:rPr>
  </w:style>
  <w:style w:type="character" w:customStyle="1" w:styleId="ListLabel134">
    <w:name w:val="ListLabel 134"/>
    <w:qFormat/>
    <w:rPr>
      <w:rFonts w:ascii="Arial" w:hAnsi="Arial" w:cs="Times New Roman"/>
      <w:sz w:val="20"/>
    </w:rPr>
  </w:style>
  <w:style w:type="character" w:customStyle="1" w:styleId="ListLabel135">
    <w:name w:val="ListLabel 135"/>
    <w:qFormat/>
    <w:rPr>
      <w:rFonts w:ascii="Arial" w:hAnsi="Arial" w:cs="Times New Roman"/>
    </w:rPr>
  </w:style>
  <w:style w:type="character" w:customStyle="1" w:styleId="ListLabel136">
    <w:name w:val="ListLabel 136"/>
    <w:qFormat/>
    <w:rPr>
      <w:rFonts w:ascii="Arial" w:hAnsi="Arial" w:cs="Aria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Times New Roman"/>
      <w:b/>
      <w:bCs/>
    </w:rPr>
  </w:style>
  <w:style w:type="character" w:customStyle="1" w:styleId="ListLabel146">
    <w:name w:val="ListLabel 146"/>
    <w:qFormat/>
    <w:rPr>
      <w:rFonts w:ascii="Arial" w:hAnsi="Arial" w:cs="Times New Roman"/>
      <w:b/>
      <w:bCs/>
    </w:rPr>
  </w:style>
  <w:style w:type="character" w:customStyle="1" w:styleId="ListLabel147">
    <w:name w:val="ListLabel 147"/>
    <w:qFormat/>
    <w:rPr>
      <w:rFonts w:ascii="Arial" w:hAnsi="Arial" w:cs="Times New Roman"/>
    </w:rPr>
  </w:style>
  <w:style w:type="character" w:customStyle="1" w:styleId="ListLabel148">
    <w:name w:val="ListLabel 148"/>
    <w:qFormat/>
    <w:rPr>
      <w:rFonts w:ascii="Arial" w:hAnsi="Arial" w:cs="Times New Roman"/>
      <w:sz w:val="20"/>
    </w:rPr>
  </w:style>
  <w:style w:type="character" w:customStyle="1" w:styleId="ListLabel149">
    <w:name w:val="ListLabel 149"/>
    <w:qFormat/>
    <w:rPr>
      <w:rFonts w:ascii="Arial" w:hAnsi="Arial" w:cs="Times New Roman"/>
      <w:sz w:val="22"/>
    </w:rPr>
  </w:style>
  <w:style w:type="character" w:customStyle="1" w:styleId="ListLabel150">
    <w:name w:val="ListLabel 150"/>
    <w:qFormat/>
    <w:rPr>
      <w:rFonts w:ascii="Arial" w:hAnsi="Arial" w:cs="Times New Roman"/>
    </w:rPr>
  </w:style>
  <w:style w:type="character" w:customStyle="1" w:styleId="ListLabel151">
    <w:name w:val="ListLabel 151"/>
    <w:qFormat/>
    <w:rPr>
      <w:rFonts w:ascii="Arial" w:hAnsi="Arial" w:cs="Times New Roman"/>
    </w:rPr>
  </w:style>
  <w:style w:type="character" w:customStyle="1" w:styleId="ListLabel152">
    <w:name w:val="ListLabel 152"/>
    <w:qFormat/>
    <w:rPr>
      <w:rFonts w:ascii="Arial" w:hAnsi="Arial" w:cs="Times New Roman"/>
    </w:rPr>
  </w:style>
  <w:style w:type="character" w:customStyle="1" w:styleId="ListLabel153">
    <w:name w:val="ListLabel 153"/>
    <w:qFormat/>
    <w:rPr>
      <w:rFonts w:ascii="Arial" w:hAnsi="Arial" w:cs="Times New Roman"/>
      <w:sz w:val="20"/>
    </w:rPr>
  </w:style>
  <w:style w:type="character" w:customStyle="1" w:styleId="ListLabel154">
    <w:name w:val="ListLabel 154"/>
    <w:qFormat/>
    <w:rPr>
      <w:rFonts w:ascii="Arial" w:hAnsi="Arial" w:cs="Times New Roman"/>
    </w:rPr>
  </w:style>
  <w:style w:type="character" w:customStyle="1" w:styleId="ListLabel155">
    <w:name w:val="ListLabel 155"/>
    <w:qFormat/>
    <w:rPr>
      <w:rFonts w:ascii="Arial" w:hAnsi="Arial" w:cs="Aria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Times New Roman"/>
      <w:b/>
      <w:bCs/>
    </w:rPr>
  </w:style>
  <w:style w:type="character" w:customStyle="1" w:styleId="ListLabel165">
    <w:name w:val="ListLabel 165"/>
    <w:qFormat/>
    <w:rPr>
      <w:rFonts w:ascii="Arial" w:hAnsi="Arial" w:cs="Times New Roman"/>
      <w:b/>
      <w:bCs/>
    </w:rPr>
  </w:style>
  <w:style w:type="character" w:customStyle="1" w:styleId="ListLabel166">
    <w:name w:val="ListLabel 166"/>
    <w:qFormat/>
    <w:rPr>
      <w:rFonts w:ascii="Arial" w:hAnsi="Arial" w:cs="Times New Roman"/>
    </w:rPr>
  </w:style>
  <w:style w:type="character" w:customStyle="1" w:styleId="ListLabel167">
    <w:name w:val="ListLabel 167"/>
    <w:qFormat/>
    <w:rPr>
      <w:rFonts w:ascii="Arial" w:hAnsi="Arial" w:cs="Times New Roman"/>
      <w:sz w:val="20"/>
    </w:rPr>
  </w:style>
  <w:style w:type="character" w:customStyle="1" w:styleId="ListLabel168">
    <w:name w:val="ListLabel 168"/>
    <w:qFormat/>
    <w:rPr>
      <w:rFonts w:ascii="Arial" w:hAnsi="Arial" w:cs="Times New Roman"/>
      <w:sz w:val="22"/>
    </w:rPr>
  </w:style>
  <w:style w:type="character" w:customStyle="1" w:styleId="ListLabel169">
    <w:name w:val="ListLabel 169"/>
    <w:qFormat/>
    <w:rPr>
      <w:rFonts w:ascii="Arial" w:hAnsi="Arial" w:cs="Times New Roman"/>
      <w:sz w:val="20"/>
    </w:rPr>
  </w:style>
  <w:style w:type="character" w:customStyle="1" w:styleId="ListLabel170">
    <w:name w:val="ListLabel 170"/>
    <w:qFormat/>
    <w:rPr>
      <w:rFonts w:ascii="Arial" w:hAnsi="Arial" w:cs="Times New Roman"/>
      <w:sz w:val="20"/>
    </w:rPr>
  </w:style>
  <w:style w:type="character" w:customStyle="1" w:styleId="ListLabel171">
    <w:name w:val="ListLabel 171"/>
    <w:qFormat/>
    <w:rPr>
      <w:rFonts w:ascii="Arial" w:hAnsi="Arial" w:cs="Times New Roman"/>
    </w:rPr>
  </w:style>
  <w:style w:type="character" w:customStyle="1" w:styleId="ListLabel172">
    <w:name w:val="ListLabel 172"/>
    <w:qFormat/>
    <w:rPr>
      <w:rFonts w:ascii="Arial" w:hAnsi="Arial" w:cs="Times New Roman"/>
      <w:sz w:val="20"/>
    </w:rPr>
  </w:style>
  <w:style w:type="character" w:customStyle="1" w:styleId="ListLabel173">
    <w:name w:val="ListLabel 173"/>
    <w:qFormat/>
    <w:rPr>
      <w:rFonts w:ascii="Arial" w:hAnsi="Arial" w:cs="Times New Roman"/>
      <w:sz w:val="20"/>
    </w:rPr>
  </w:style>
  <w:style w:type="character" w:customStyle="1" w:styleId="ListLabel174">
    <w:name w:val="ListLabel 174"/>
    <w:qFormat/>
    <w:rPr>
      <w:rFonts w:ascii="Arial" w:hAnsi="Arial" w:cs="Aria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Arial" w:hAnsi="Arial" w:cs="Times New Roman"/>
      <w:b/>
      <w:bCs/>
      <w:sz w:val="20"/>
    </w:rPr>
  </w:style>
  <w:style w:type="character" w:customStyle="1" w:styleId="ListLabel184">
    <w:name w:val="ListLabel 184"/>
    <w:qFormat/>
    <w:rPr>
      <w:rFonts w:ascii="Arial" w:hAnsi="Arial" w:cs="Times New Roman"/>
      <w:b/>
      <w:bCs/>
    </w:rPr>
  </w:style>
  <w:style w:type="character" w:customStyle="1" w:styleId="ListLabel185">
    <w:name w:val="ListLabel 185"/>
    <w:qFormat/>
    <w:rPr>
      <w:rFonts w:ascii="Arial" w:hAnsi="Arial" w:cs="Times New Roman"/>
    </w:rPr>
  </w:style>
  <w:style w:type="character" w:customStyle="1" w:styleId="ListLabel186">
    <w:name w:val="ListLabel 186"/>
    <w:qFormat/>
    <w:rPr>
      <w:rFonts w:ascii="Arial" w:hAnsi="Arial" w:cs="Times New Roman"/>
      <w:sz w:val="20"/>
    </w:rPr>
  </w:style>
  <w:style w:type="character" w:customStyle="1" w:styleId="ListLabel187">
    <w:name w:val="ListLabel 187"/>
    <w:qFormat/>
    <w:rPr>
      <w:rFonts w:ascii="Arial" w:hAnsi="Arial" w:cs="Times New Roman"/>
      <w:sz w:val="22"/>
    </w:rPr>
  </w:style>
  <w:style w:type="character" w:customStyle="1" w:styleId="ListLabel188">
    <w:name w:val="ListLabel 188"/>
    <w:qFormat/>
    <w:rPr>
      <w:rFonts w:ascii="Arial" w:hAnsi="Arial" w:cs="Times New Roman"/>
      <w:sz w:val="20"/>
    </w:rPr>
  </w:style>
  <w:style w:type="character" w:customStyle="1" w:styleId="ListLabel189">
    <w:name w:val="ListLabel 189"/>
    <w:qFormat/>
    <w:rPr>
      <w:rFonts w:ascii="Arial" w:hAnsi="Arial" w:cs="Times New Roman"/>
      <w:sz w:val="20"/>
    </w:rPr>
  </w:style>
  <w:style w:type="character" w:customStyle="1" w:styleId="ListLabel190">
    <w:name w:val="ListLabel 190"/>
    <w:qFormat/>
    <w:rPr>
      <w:rFonts w:ascii="Arial" w:hAnsi="Arial" w:cs="Times New Roman"/>
    </w:rPr>
  </w:style>
  <w:style w:type="character" w:customStyle="1" w:styleId="ListLabel191">
    <w:name w:val="ListLabel 191"/>
    <w:qFormat/>
    <w:rPr>
      <w:rFonts w:ascii="Arial" w:hAnsi="Arial" w:cs="Times New Roman"/>
      <w:sz w:val="20"/>
    </w:rPr>
  </w:style>
  <w:style w:type="character" w:customStyle="1" w:styleId="ListLabel192">
    <w:name w:val="ListLabel 192"/>
    <w:qFormat/>
    <w:rPr>
      <w:rFonts w:ascii="Arial" w:hAnsi="Arial" w:cs="Times New Roman"/>
      <w:sz w:val="20"/>
    </w:rPr>
  </w:style>
  <w:style w:type="character" w:customStyle="1" w:styleId="ListLabel193">
    <w:name w:val="ListLabel 193"/>
    <w:qFormat/>
    <w:rPr>
      <w:rFonts w:ascii="Arial" w:hAnsi="Arial" w:cs="Aria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Times New Roman"/>
      <w:b/>
      <w:bCs/>
      <w:sz w:val="20"/>
    </w:rPr>
  </w:style>
  <w:style w:type="character" w:customStyle="1" w:styleId="Odrky">
    <w:name w:val="Odrážky"/>
    <w:qFormat/>
    <w:rPr>
      <w:rFonts w:ascii="OpenSymbol" w:eastAsia="OpenSymbol" w:hAnsi="OpenSymbol" w:cs="OpenSymbol"/>
    </w:rPr>
  </w:style>
  <w:style w:type="character" w:customStyle="1" w:styleId="ListLabel203">
    <w:name w:val="ListLabel 203"/>
    <w:qFormat/>
    <w:rPr>
      <w:rFonts w:ascii="Arial" w:hAnsi="Arial" w:cs="Times New Roman"/>
      <w:b/>
      <w:bCs/>
    </w:rPr>
  </w:style>
  <w:style w:type="character" w:customStyle="1" w:styleId="ListLabel204">
    <w:name w:val="ListLabel 204"/>
    <w:qFormat/>
    <w:rPr>
      <w:rFonts w:ascii="Arial" w:hAnsi="Arial" w:cs="Times New Roman"/>
    </w:rPr>
  </w:style>
  <w:style w:type="character" w:customStyle="1" w:styleId="ListLabel205">
    <w:name w:val="ListLabel 205"/>
    <w:qFormat/>
    <w:rPr>
      <w:rFonts w:ascii="Arial" w:hAnsi="Arial" w:cs="Times New Roman"/>
      <w:sz w:val="20"/>
    </w:rPr>
  </w:style>
  <w:style w:type="character" w:customStyle="1" w:styleId="ListLabel206">
    <w:name w:val="ListLabel 206"/>
    <w:qFormat/>
    <w:rPr>
      <w:rFonts w:ascii="Arial" w:hAnsi="Arial" w:cs="Times New Roman"/>
      <w:sz w:val="22"/>
    </w:rPr>
  </w:style>
  <w:style w:type="character" w:customStyle="1" w:styleId="ListLabel207">
    <w:name w:val="ListLabel 207"/>
    <w:qFormat/>
    <w:rPr>
      <w:rFonts w:ascii="Arial" w:hAnsi="Arial" w:cs="Times New Roman"/>
      <w:sz w:val="20"/>
    </w:rPr>
  </w:style>
  <w:style w:type="character" w:customStyle="1" w:styleId="ListLabel208">
    <w:name w:val="ListLabel 208"/>
    <w:qFormat/>
    <w:rPr>
      <w:rFonts w:ascii="Arial" w:hAnsi="Arial" w:cs="Times New Roman"/>
      <w:sz w:val="20"/>
    </w:rPr>
  </w:style>
  <w:style w:type="character" w:customStyle="1" w:styleId="ListLabel209">
    <w:name w:val="ListLabel 209"/>
    <w:qFormat/>
    <w:rPr>
      <w:rFonts w:ascii="Arial" w:hAnsi="Arial" w:cs="Times New Roman"/>
      <w:sz w:val="20"/>
    </w:rPr>
  </w:style>
  <w:style w:type="character" w:customStyle="1" w:styleId="ListLabel210">
    <w:name w:val="ListLabel 210"/>
    <w:qFormat/>
    <w:rPr>
      <w:rFonts w:ascii="Arial" w:hAnsi="Arial" w:cs="Times New Roman"/>
      <w:sz w:val="20"/>
    </w:rPr>
  </w:style>
  <w:style w:type="character" w:customStyle="1" w:styleId="ListLabel211">
    <w:name w:val="ListLabel 211"/>
    <w:qFormat/>
    <w:rPr>
      <w:rFonts w:ascii="Arial" w:hAnsi="Arial" w:cs="Times New Roman"/>
      <w:sz w:val="20"/>
    </w:rPr>
  </w:style>
  <w:style w:type="character" w:customStyle="1" w:styleId="ListLabel212">
    <w:name w:val="ListLabel 212"/>
    <w:qFormat/>
    <w:rPr>
      <w:rFonts w:ascii="Arial" w:hAnsi="Arial" w:cs="Aria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Times New Roman"/>
      <w:b/>
      <w:bCs/>
      <w:sz w:val="20"/>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Arial" w:hAnsi="Arial" w:cs="Times New Roman"/>
      <w:b/>
      <w:bCs/>
      <w:sz w:val="22"/>
    </w:rPr>
  </w:style>
  <w:style w:type="character" w:customStyle="1" w:styleId="ListLabel231">
    <w:name w:val="ListLabel 231"/>
    <w:qFormat/>
    <w:rPr>
      <w:rFonts w:ascii="Arial" w:hAnsi="Arial" w:cs="Times New Roman"/>
      <w:sz w:val="22"/>
    </w:rPr>
  </w:style>
  <w:style w:type="character" w:customStyle="1" w:styleId="ListLabel232">
    <w:name w:val="ListLabel 232"/>
    <w:qFormat/>
    <w:rPr>
      <w:rFonts w:ascii="Arial" w:hAnsi="Arial" w:cs="Times New Roman"/>
      <w:sz w:val="22"/>
    </w:rPr>
  </w:style>
  <w:style w:type="character" w:customStyle="1" w:styleId="ListLabel233">
    <w:name w:val="ListLabel 233"/>
    <w:qFormat/>
    <w:rPr>
      <w:rFonts w:ascii="Arial" w:hAnsi="Arial" w:cs="Times New Roman"/>
      <w:sz w:val="22"/>
    </w:rPr>
  </w:style>
  <w:style w:type="character" w:customStyle="1" w:styleId="ListLabel234">
    <w:name w:val="ListLabel 234"/>
    <w:qFormat/>
    <w:rPr>
      <w:rFonts w:ascii="Arial" w:hAnsi="Arial" w:cs="Times New Roman"/>
      <w:sz w:val="22"/>
    </w:rPr>
  </w:style>
  <w:style w:type="character" w:customStyle="1" w:styleId="ListLabel235">
    <w:name w:val="ListLabel 235"/>
    <w:qFormat/>
    <w:rPr>
      <w:rFonts w:ascii="Arial" w:hAnsi="Arial" w:cs="Times New Roman"/>
      <w:sz w:val="22"/>
    </w:rPr>
  </w:style>
  <w:style w:type="character" w:customStyle="1" w:styleId="ListLabel236">
    <w:name w:val="ListLabel 236"/>
    <w:qFormat/>
    <w:rPr>
      <w:rFonts w:ascii="Arial" w:hAnsi="Arial" w:cs="Times New Roman"/>
      <w:sz w:val="22"/>
    </w:rPr>
  </w:style>
  <w:style w:type="character" w:customStyle="1" w:styleId="ListLabel237">
    <w:name w:val="ListLabel 237"/>
    <w:qFormat/>
    <w:rPr>
      <w:rFonts w:ascii="Arial" w:hAnsi="Arial" w:cs="Times New Roman"/>
      <w:sz w:val="22"/>
    </w:rPr>
  </w:style>
  <w:style w:type="character" w:customStyle="1" w:styleId="ListLabel238">
    <w:name w:val="ListLabel 238"/>
    <w:qFormat/>
    <w:rPr>
      <w:rFonts w:ascii="Arial" w:hAnsi="Arial" w:cs="Times New Roman"/>
      <w:sz w:val="22"/>
    </w:rPr>
  </w:style>
  <w:style w:type="character" w:customStyle="1" w:styleId="ListLabel239">
    <w:name w:val="ListLabel 239"/>
    <w:qFormat/>
    <w:rPr>
      <w:rFonts w:ascii="Arial" w:hAnsi="Arial" w:cs="Arial"/>
      <w:sz w:val="22"/>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Arial" w:hAnsi="Arial" w:cs="Times New Roman"/>
      <w:b/>
      <w:bCs/>
      <w:sz w:val="22"/>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Arial" w:hAnsi="Arial" w:cs="Times New Roman"/>
      <w:b/>
      <w:bCs/>
      <w:sz w:val="22"/>
    </w:rPr>
  </w:style>
  <w:style w:type="character" w:customStyle="1" w:styleId="ListLabel258">
    <w:name w:val="ListLabel 258"/>
    <w:qFormat/>
    <w:rPr>
      <w:rFonts w:ascii="Arial" w:hAnsi="Arial" w:cs="Times New Roman"/>
      <w:sz w:val="22"/>
    </w:rPr>
  </w:style>
  <w:style w:type="character" w:customStyle="1" w:styleId="ListLabel259">
    <w:name w:val="ListLabel 259"/>
    <w:qFormat/>
    <w:rPr>
      <w:rFonts w:ascii="Arial" w:hAnsi="Arial" w:cs="Times New Roman"/>
      <w:sz w:val="22"/>
    </w:rPr>
  </w:style>
  <w:style w:type="character" w:customStyle="1" w:styleId="ListLabel260">
    <w:name w:val="ListLabel 260"/>
    <w:qFormat/>
    <w:rPr>
      <w:rFonts w:ascii="Arial" w:hAnsi="Arial" w:cs="Times New Roman"/>
      <w:sz w:val="22"/>
    </w:rPr>
  </w:style>
  <w:style w:type="character" w:customStyle="1" w:styleId="ListLabel261">
    <w:name w:val="ListLabel 261"/>
    <w:qFormat/>
    <w:rPr>
      <w:rFonts w:ascii="Arial" w:hAnsi="Arial" w:cs="Times New Roman"/>
      <w:sz w:val="22"/>
    </w:rPr>
  </w:style>
  <w:style w:type="character" w:customStyle="1" w:styleId="ListLabel262">
    <w:name w:val="ListLabel 262"/>
    <w:qFormat/>
    <w:rPr>
      <w:rFonts w:ascii="Arial" w:hAnsi="Arial" w:cs="Times New Roman"/>
      <w:sz w:val="22"/>
    </w:rPr>
  </w:style>
  <w:style w:type="character" w:customStyle="1" w:styleId="ListLabel263">
    <w:name w:val="ListLabel 263"/>
    <w:qFormat/>
    <w:rPr>
      <w:rFonts w:ascii="Arial" w:hAnsi="Arial" w:cs="Times New Roman"/>
      <w:sz w:val="22"/>
    </w:rPr>
  </w:style>
  <w:style w:type="character" w:customStyle="1" w:styleId="ListLabel264">
    <w:name w:val="ListLabel 264"/>
    <w:qFormat/>
    <w:rPr>
      <w:rFonts w:ascii="Arial" w:hAnsi="Arial" w:cs="Times New Roman"/>
      <w:sz w:val="22"/>
    </w:rPr>
  </w:style>
  <w:style w:type="character" w:customStyle="1" w:styleId="ListLabel265">
    <w:name w:val="ListLabel 265"/>
    <w:qFormat/>
    <w:rPr>
      <w:rFonts w:ascii="Arial" w:hAnsi="Arial" w:cs="Times New Roman"/>
      <w:sz w:val="22"/>
    </w:rPr>
  </w:style>
  <w:style w:type="character" w:customStyle="1" w:styleId="ListLabel266">
    <w:name w:val="ListLabel 266"/>
    <w:qFormat/>
    <w:rPr>
      <w:rFonts w:ascii="Arial" w:hAnsi="Arial" w:cs="Arial"/>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cs="Times New Roman"/>
      <w:b/>
      <w:bCs/>
      <w:sz w:val="22"/>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0C0E33"/>
    <w:pPr>
      <w:jc w:val="both"/>
    </w:pPr>
    <w:rPr>
      <w:lang w:val="x-none"/>
    </w:rPr>
  </w:style>
  <w:style w:type="paragraph" w:styleId="Seznam">
    <w:name w:val="List"/>
    <w:basedOn w:val="Normln"/>
    <w:uiPriority w:val="99"/>
    <w:rsid w:val="000C0E33"/>
    <w:pPr>
      <w:ind w:left="283" w:hanging="283"/>
    </w:p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rsid w:val="000C0E33"/>
    <w:pPr>
      <w:tabs>
        <w:tab w:val="center" w:pos="4536"/>
        <w:tab w:val="right" w:pos="9072"/>
      </w:tabs>
    </w:pPr>
    <w:rPr>
      <w:lang w:val="x-none"/>
    </w:rPr>
  </w:style>
  <w:style w:type="paragraph" w:styleId="Zpat">
    <w:name w:val="footer"/>
    <w:basedOn w:val="Normln"/>
    <w:link w:val="ZpatChar"/>
    <w:uiPriority w:val="99"/>
    <w:rsid w:val="000C0E33"/>
    <w:pPr>
      <w:tabs>
        <w:tab w:val="center" w:pos="4536"/>
        <w:tab w:val="right" w:pos="9072"/>
      </w:tabs>
    </w:pPr>
    <w:rPr>
      <w:lang w:val="x-none"/>
    </w:rPr>
  </w:style>
  <w:style w:type="paragraph" w:customStyle="1" w:styleId="BodyText21">
    <w:name w:val="Body Text 21"/>
    <w:basedOn w:val="Normln"/>
    <w:uiPriority w:val="99"/>
    <w:qFormat/>
    <w:rsid w:val="000C0E33"/>
    <w:pPr>
      <w:tabs>
        <w:tab w:val="left" w:pos="360"/>
      </w:tabs>
      <w:jc w:val="both"/>
    </w:pPr>
    <w:rPr>
      <w:color w:val="000000"/>
      <w:sz w:val="24"/>
    </w:rPr>
  </w:style>
  <w:style w:type="paragraph" w:customStyle="1" w:styleId="smlouva">
    <w:name w:val="smlouva"/>
    <w:basedOn w:val="Normln"/>
    <w:uiPriority w:val="99"/>
    <w:qFormat/>
    <w:rsid w:val="000C0E33"/>
    <w:pPr>
      <w:jc w:val="both"/>
    </w:pPr>
    <w:rPr>
      <w:color w:val="000000"/>
      <w:sz w:val="24"/>
    </w:rPr>
  </w:style>
  <w:style w:type="paragraph" w:styleId="Textpoznpodarou">
    <w:name w:val="footnote text"/>
    <w:basedOn w:val="Normln"/>
    <w:link w:val="TextpoznpodarouChar"/>
    <w:uiPriority w:val="99"/>
    <w:semiHidden/>
    <w:qFormat/>
    <w:rsid w:val="000C0E33"/>
    <w:rPr>
      <w:lang w:val="x-none"/>
    </w:rPr>
  </w:style>
  <w:style w:type="paragraph" w:styleId="Textkomente">
    <w:name w:val="annotation text"/>
    <w:basedOn w:val="Normln"/>
    <w:link w:val="TextkomenteChar"/>
    <w:uiPriority w:val="99"/>
    <w:semiHidden/>
    <w:qFormat/>
    <w:rsid w:val="000C0E33"/>
    <w:rPr>
      <w:lang w:val="x-none"/>
    </w:rPr>
  </w:style>
  <w:style w:type="paragraph" w:styleId="Zkladntext2">
    <w:name w:val="Body Text 2"/>
    <w:basedOn w:val="Normln"/>
    <w:link w:val="Zkladntext2Char"/>
    <w:uiPriority w:val="99"/>
    <w:qFormat/>
    <w:rsid w:val="000C0E33"/>
    <w:rPr>
      <w:lang w:val="x-none"/>
    </w:rPr>
  </w:style>
  <w:style w:type="paragraph" w:customStyle="1" w:styleId="Rozvrendokumentu">
    <w:name w:val="Rozvržení dokumentu"/>
    <w:basedOn w:val="Normln"/>
    <w:link w:val="RozvrendokumentuChar"/>
    <w:uiPriority w:val="99"/>
    <w:semiHidden/>
    <w:qFormat/>
    <w:rsid w:val="000C0E33"/>
    <w:pPr>
      <w:shd w:val="clear" w:color="auto" w:fill="000080"/>
    </w:pPr>
    <w:rPr>
      <w:sz w:val="2"/>
      <w:lang w:val="x-none"/>
    </w:rPr>
  </w:style>
  <w:style w:type="paragraph" w:styleId="Zkladntextodsazen2">
    <w:name w:val="Body Text Indent 2"/>
    <w:basedOn w:val="Normln"/>
    <w:link w:val="Zkladntextodsazen2Char"/>
    <w:uiPriority w:val="99"/>
    <w:qFormat/>
    <w:rsid w:val="000C0E33"/>
    <w:pPr>
      <w:ind w:left="360"/>
      <w:jc w:val="both"/>
    </w:pPr>
    <w:rPr>
      <w:lang w:val="x-none"/>
    </w:rPr>
  </w:style>
  <w:style w:type="paragraph" w:styleId="Nzev">
    <w:name w:val="Title"/>
    <w:basedOn w:val="Normln"/>
    <w:link w:val="NzevChar"/>
    <w:uiPriority w:val="99"/>
    <w:qFormat/>
    <w:rsid w:val="000C0E33"/>
    <w:pPr>
      <w:ind w:right="-1"/>
      <w:jc w:val="center"/>
    </w:pPr>
    <w:rPr>
      <w:rFonts w:ascii="Cambria" w:hAnsi="Cambria"/>
      <w:b/>
      <w:bCs/>
      <w:kern w:val="2"/>
      <w:sz w:val="32"/>
      <w:szCs w:val="32"/>
      <w:lang w:val="x-none"/>
    </w:rPr>
  </w:style>
  <w:style w:type="paragraph" w:styleId="Textbubliny">
    <w:name w:val="Balloon Text"/>
    <w:basedOn w:val="Normln"/>
    <w:link w:val="TextbublinyChar"/>
    <w:uiPriority w:val="99"/>
    <w:semiHidden/>
    <w:qFormat/>
    <w:rsid w:val="00A22606"/>
    <w:rPr>
      <w:sz w:val="24"/>
      <w:lang w:val="x-none"/>
    </w:rPr>
  </w:style>
  <w:style w:type="paragraph" w:styleId="Pedmtkomente">
    <w:name w:val="annotation subject"/>
    <w:basedOn w:val="Textkomente"/>
    <w:link w:val="PedmtkomenteChar"/>
    <w:uiPriority w:val="99"/>
    <w:semiHidden/>
    <w:qFormat/>
    <w:rsid w:val="00171ADB"/>
    <w:rPr>
      <w:b/>
      <w:bCs/>
    </w:rPr>
  </w:style>
  <w:style w:type="paragraph" w:styleId="Odstavecseseznamem">
    <w:name w:val="List Paragraph"/>
    <w:basedOn w:val="Normln"/>
    <w:uiPriority w:val="34"/>
    <w:qFormat/>
    <w:rsid w:val="00591E21"/>
    <w:pPr>
      <w:ind w:left="708"/>
    </w:pPr>
  </w:style>
  <w:style w:type="paragraph" w:customStyle="1" w:styleId="EndnoteSymbol">
    <w:name w:val="Endnote Symbol"/>
    <w:basedOn w:val="Normln"/>
    <w:link w:val="TextvysvtlivekChar"/>
    <w:uiPriority w:val="99"/>
    <w:semiHidden/>
    <w:unhideWhenUsed/>
    <w:qFormat/>
    <w:rsid w:val="00B305E2"/>
  </w:style>
  <w:style w:type="paragraph" w:styleId="Revize">
    <w:name w:val="Revision"/>
    <w:uiPriority w:val="99"/>
    <w:semiHidden/>
    <w:qFormat/>
    <w:rsid w:val="00D379D8"/>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5A23864EDDA246AE6B9D3DBC2D0B6C" ma:contentTypeVersion="8" ma:contentTypeDescription="Vytvoří nový dokument" ma:contentTypeScope="" ma:versionID="f75c5be1d0e2d4de320a713b6d7ffc52">
  <xsd:schema xmlns:xsd="http://www.w3.org/2001/XMLSchema" xmlns:xs="http://www.w3.org/2001/XMLSchema" xmlns:p="http://schemas.microsoft.com/office/2006/metadata/properties" xmlns:ns2="2434dedc-b910-42f5-9873-333103b946b9" targetNamespace="http://schemas.microsoft.com/office/2006/metadata/properties" ma:root="true" ma:fieldsID="b1de7a2bedd1ac6d99dc39b3bd46562d" ns2:_="">
    <xsd:import namespace="2434dedc-b910-42f5-9873-333103b946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dedc-b910-42f5-9873-333103b94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C007-F4DA-4196-A3D1-32871FB469BA}">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2434dedc-b910-42f5-9873-333103b946b9"/>
  </ds:schemaRefs>
</ds:datastoreItem>
</file>

<file path=customXml/itemProps2.xml><?xml version="1.0" encoding="utf-8"?>
<ds:datastoreItem xmlns:ds="http://schemas.openxmlformats.org/officeDocument/2006/customXml" ds:itemID="{F8E371DF-EEE5-4144-92EC-D403FE2F4FAD}">
  <ds:schemaRefs>
    <ds:schemaRef ds:uri="http://schemas.microsoft.com/sharepoint/v3/contenttype/forms"/>
  </ds:schemaRefs>
</ds:datastoreItem>
</file>

<file path=customXml/itemProps3.xml><?xml version="1.0" encoding="utf-8"?>
<ds:datastoreItem xmlns:ds="http://schemas.openxmlformats.org/officeDocument/2006/customXml" ds:itemID="{A000B639-7E48-425E-9845-4BE0BB5C0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dedc-b910-42f5-9873-333103b94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F0666-E78A-417A-85C0-F7CF8FAF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4176</Words>
  <Characters>24641</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Obecně smluvní podmínky</vt:lpstr>
    </vt:vector>
  </TitlesOfParts>
  <Company>ČESKÝ TELECOM, a.s.</Company>
  <LinksUpToDate>false</LinksUpToDate>
  <CharactersWithSpaces>28760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smluvní podmínky</dc:title>
  <dc:subject/>
  <dc:creator>Lenka Vránová</dc:creator>
  <dc:description/>
  <cp:lastModifiedBy>Miroslav Roznovsky</cp:lastModifiedBy>
  <cp:revision>2</cp:revision>
  <cp:lastPrinted>2019-03-26T09:19:00Z</cp:lastPrinted>
  <dcterms:created xsi:type="dcterms:W3CDTF">2019-07-22T10:40:00Z</dcterms:created>
  <dcterms:modified xsi:type="dcterms:W3CDTF">2019-07-22T10:40:00Z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ČESKÝ TELECOM, a.s.</vt:lpwstr>
  </property>
  <property fmtid="{D5CDD505-2E9C-101B-9397-08002B2CF9AE}" pid="4" name="ContentTypeId">
    <vt:lpwstr>0x0101009F5A23864EDDA246AE6B9D3DBC2D0B6C</vt:lpwstr>
  </property>
  <property fmtid="{D5CDD505-2E9C-101B-9397-08002B2CF9AE}" pid="5" name="DocSecurity">
    <vt:i4>0</vt:i4>
  </property>
  <property fmtid="{D5CDD505-2E9C-101B-9397-08002B2CF9AE}" pid="6" name="FootPrint">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